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C1F247" w14:textId="77777777" w:rsidR="00BE09AF" w:rsidRPr="00B95F1B" w:rsidRDefault="00BE09AF" w:rsidP="00BE09AF">
      <w:pPr>
        <w:shd w:val="clear" w:color="auto" w:fill="DBE5F1"/>
        <w:spacing w:before="0" w:after="0" w:line="240" w:lineRule="auto"/>
        <w:ind w:left="-1"/>
        <w:jc w:val="both"/>
        <w:rPr>
          <w:rFonts w:ascii="Agency FB" w:hAnsi="Agency FB" w:cs="FrankRuehl"/>
          <w:b/>
          <w:bCs/>
          <w:sz w:val="22"/>
          <w:szCs w:val="22"/>
          <w:rtl/>
        </w:rPr>
      </w:pPr>
      <w:r w:rsidRPr="00B95F1B">
        <w:rPr>
          <w:rFonts w:ascii="Agency FB" w:hAnsi="Agency FB" w:cs="FrankRuehl"/>
          <w:b/>
          <w:bCs/>
          <w:sz w:val="22"/>
          <w:szCs w:val="22"/>
          <w:rtl/>
        </w:rPr>
        <w:t>טופס זה ימולא על ידי היחידה המזמינה, טרם הפניה אל ועדת המכרזים</w:t>
      </w:r>
    </w:p>
    <w:p w14:paraId="297842FE" w14:textId="77777777" w:rsidR="00BE09AF" w:rsidRPr="00B95F1B" w:rsidRDefault="00BE09AF" w:rsidP="00BE09AF">
      <w:pPr>
        <w:shd w:val="clear" w:color="auto" w:fill="DBE5F1"/>
        <w:spacing w:before="0" w:after="0" w:line="240" w:lineRule="auto"/>
        <w:ind w:left="-1"/>
        <w:jc w:val="both"/>
        <w:rPr>
          <w:rFonts w:ascii="Agency FB" w:hAnsi="Agency FB" w:cs="FrankRuehl"/>
          <w:bCs/>
          <w:i/>
          <w:sz w:val="21"/>
          <w:szCs w:val="21"/>
          <w:rtl/>
        </w:rPr>
      </w:pPr>
      <w:r w:rsidRPr="00B95F1B">
        <w:rPr>
          <w:rFonts w:ascii="Agency FB" w:hAnsi="Agency FB" w:cs="FrankRuehl"/>
          <w:bCs/>
          <w:sz w:val="22"/>
          <w:szCs w:val="22"/>
          <w:rtl/>
        </w:rPr>
        <w:t xml:space="preserve">שם </w:t>
      </w:r>
      <w:r w:rsidRPr="00B95F1B">
        <w:rPr>
          <w:rFonts w:ascii="Agency FB" w:hAnsi="Agency FB" w:cs="FrankRuehl" w:hint="cs"/>
          <w:bCs/>
          <w:sz w:val="22"/>
          <w:szCs w:val="22"/>
          <w:rtl/>
        </w:rPr>
        <w:t>הטופס:</w:t>
      </w:r>
      <w:r w:rsidRPr="00B95F1B">
        <w:rPr>
          <w:rFonts w:ascii="Agency FB" w:hAnsi="Agency FB" w:cs="FrankRuehl" w:hint="cs"/>
          <w:b/>
          <w:bCs/>
          <w:i/>
          <w:sz w:val="22"/>
          <w:szCs w:val="22"/>
          <w:rtl/>
        </w:rPr>
        <w:t xml:space="preserve"> חוות דעת מקצועית במסגרת כוונה להתקשר עם ספק יחיד</w:t>
      </w:r>
    </w:p>
    <w:p w14:paraId="05AEE2C5" w14:textId="77777777" w:rsidR="00BE09AF" w:rsidRPr="00B95F1B" w:rsidRDefault="00BE09AF" w:rsidP="00BE09AF">
      <w:pPr>
        <w:spacing w:before="0" w:after="0" w:line="240" w:lineRule="auto"/>
        <w:ind w:left="-1"/>
        <w:rPr>
          <w:rFonts w:ascii="Arial" w:hAnsi="Arial" w:cs="FrankRuehl"/>
          <w:b/>
          <w:sz w:val="22"/>
          <w:szCs w:val="22"/>
          <w:rtl/>
        </w:rPr>
      </w:pPr>
    </w:p>
    <w:p w14:paraId="213E4089" w14:textId="77777777" w:rsidR="00BE09AF" w:rsidRPr="00B95F1B" w:rsidRDefault="00BE09AF" w:rsidP="00BE09AF">
      <w:pPr>
        <w:spacing w:before="0" w:after="0" w:line="240" w:lineRule="auto"/>
        <w:rPr>
          <w:rFonts w:ascii="Arial" w:hAnsi="Arial" w:cs="FrankRuehl"/>
          <w:b/>
          <w:rtl/>
        </w:rPr>
      </w:pPr>
      <w:r w:rsidRPr="00B95F1B">
        <w:rPr>
          <w:rFonts w:ascii="Arial" w:hAnsi="Arial" w:cs="FrankRuehl"/>
          <w:b/>
          <w:rtl/>
        </w:rPr>
        <w:t xml:space="preserve">אל: </w:t>
      </w:r>
      <w:r w:rsidRPr="00B95F1B">
        <w:rPr>
          <w:rFonts w:ascii="Arial" w:hAnsi="Arial" w:cs="FrankRuehl" w:hint="cs"/>
          <w:b/>
          <w:rtl/>
        </w:rPr>
        <w:t xml:space="preserve">ועדת המכרזים </w:t>
      </w:r>
    </w:p>
    <w:p w14:paraId="6C3E9E9C" w14:textId="77777777" w:rsidR="00BE09AF" w:rsidRPr="00B95F1B" w:rsidRDefault="00BE09AF" w:rsidP="00BE09AF">
      <w:pPr>
        <w:spacing w:before="0" w:after="0" w:line="360" w:lineRule="auto"/>
        <w:rPr>
          <w:rFonts w:ascii="Arial" w:hAnsi="Arial" w:cs="FrankRuehl"/>
          <w:b/>
          <w:rtl/>
        </w:rPr>
      </w:pPr>
    </w:p>
    <w:p w14:paraId="3957B484" w14:textId="77777777" w:rsidR="00BE09AF" w:rsidRPr="00B95F1B" w:rsidRDefault="00BE09AF" w:rsidP="006131CC">
      <w:pPr>
        <w:pBdr>
          <w:bottom w:val="single" w:sz="4" w:space="1" w:color="auto"/>
        </w:pBdr>
        <w:shd w:val="clear" w:color="auto" w:fill="365F91"/>
        <w:spacing w:before="0" w:after="0" w:line="360" w:lineRule="auto"/>
        <w:jc w:val="center"/>
        <w:rPr>
          <w:rFonts w:ascii="Arial" w:hAnsi="Arial" w:cs="Monotype Hadassah"/>
          <w:b/>
          <w:bCs/>
          <w:color w:val="FFFFFF"/>
          <w:sz w:val="28"/>
          <w:szCs w:val="28"/>
          <w:rtl/>
        </w:rPr>
      </w:pPr>
      <w:r w:rsidRPr="00B95F1B">
        <w:rPr>
          <w:rFonts w:ascii="Arial" w:hAnsi="Arial" w:cs="Monotype Hadassah" w:hint="cs"/>
          <w:bCs/>
          <w:i/>
          <w:color w:val="FFFFFF"/>
          <w:sz w:val="28"/>
          <w:szCs w:val="28"/>
          <w:rtl/>
        </w:rPr>
        <w:t>הנדון:</w:t>
      </w:r>
      <w:r w:rsidRPr="00B95F1B">
        <w:rPr>
          <w:rFonts w:ascii="Arial" w:hAnsi="Arial" w:cs="Monotype Hadassah"/>
          <w:b/>
          <w:bCs/>
          <w:color w:val="FFFFFF"/>
          <w:sz w:val="24"/>
          <w:szCs w:val="24"/>
          <w:rtl/>
        </w:rPr>
        <w:t xml:space="preserve"> </w:t>
      </w:r>
      <w:r w:rsidRPr="00B95F1B">
        <w:rPr>
          <w:rFonts w:ascii="Arial" w:hAnsi="Arial" w:cs="Monotype Hadassah"/>
          <w:bCs/>
          <w:i/>
          <w:color w:val="FFFFFF"/>
          <w:sz w:val="28"/>
          <w:szCs w:val="28"/>
          <w:rtl/>
        </w:rPr>
        <w:t>חוות דעת</w:t>
      </w:r>
      <w:r w:rsidRPr="00B95F1B">
        <w:rPr>
          <w:rFonts w:ascii="Arial" w:hAnsi="Arial" w:cs="Monotype Hadassah" w:hint="cs"/>
          <w:b/>
          <w:bCs/>
          <w:color w:val="FFFFFF"/>
          <w:sz w:val="28"/>
          <w:szCs w:val="28"/>
          <w:rtl/>
        </w:rPr>
        <w:t xml:space="preserve"> </w:t>
      </w:r>
      <w:r w:rsidRPr="00B95F1B">
        <w:rPr>
          <w:rFonts w:ascii="Arial" w:hAnsi="Arial" w:cs="Monotype Hadassah"/>
          <w:bCs/>
          <w:i/>
          <w:color w:val="FFFFFF"/>
          <w:sz w:val="28"/>
          <w:szCs w:val="28"/>
          <w:rtl/>
        </w:rPr>
        <w:t>מקצועית במסגרת כוונה להתקשר עם ספק יחיד/ ספק חוץ</w:t>
      </w:r>
    </w:p>
    <w:p w14:paraId="74B510E1" w14:textId="77777777" w:rsidR="00BE09AF" w:rsidRPr="00B95F1B" w:rsidRDefault="00BE09AF" w:rsidP="00BE09AF">
      <w:pPr>
        <w:spacing w:before="0" w:after="0" w:line="240" w:lineRule="auto"/>
        <w:jc w:val="both"/>
        <w:rPr>
          <w:rFonts w:ascii="Arial" w:hAnsi="Arial" w:cs="FrankRuehl"/>
          <w:b/>
          <w:rtl/>
        </w:rPr>
      </w:pPr>
    </w:p>
    <w:tbl>
      <w:tblPr>
        <w:bidiVisual/>
        <w:tblW w:w="907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1"/>
        <w:gridCol w:w="1951"/>
        <w:gridCol w:w="2145"/>
        <w:gridCol w:w="1476"/>
      </w:tblGrid>
      <w:tr w:rsidR="00BE09AF" w:rsidRPr="00B95F1B" w14:paraId="35E4B47F" w14:textId="77777777" w:rsidTr="006131CC">
        <w:trPr>
          <w:trHeight w:val="170"/>
        </w:trPr>
        <w:tc>
          <w:tcPr>
            <w:tcW w:w="3501" w:type="dxa"/>
            <w:shd w:val="clear" w:color="auto" w:fill="F1F1EB"/>
          </w:tcPr>
          <w:p w14:paraId="61557B47" w14:textId="77777777" w:rsidR="00BE09AF" w:rsidRPr="006131CC" w:rsidRDefault="00BE09AF" w:rsidP="004E3327">
            <w:pPr>
              <w:spacing w:before="0" w:after="0" w:line="240" w:lineRule="auto"/>
              <w:jc w:val="center"/>
              <w:rPr>
                <w:rFonts w:ascii="Arial" w:hAnsi="Arial" w:cs="Monotype Hadassah"/>
                <w:bCs/>
              </w:rPr>
            </w:pPr>
            <w:r w:rsidRPr="006131CC">
              <w:rPr>
                <w:rFonts w:ascii="Times New Roman" w:hAnsi="Times New Roman" w:cs="Monotype Hadassah"/>
              </w:rPr>
              <w:br w:type="page"/>
            </w:r>
            <w:r w:rsidRPr="006131CC">
              <w:rPr>
                <w:rFonts w:ascii="Arial" w:hAnsi="Arial" w:cs="Monotype Hadassah" w:hint="cs"/>
                <w:bCs/>
                <w:rtl/>
              </w:rPr>
              <w:t>משרד</w:t>
            </w:r>
          </w:p>
        </w:tc>
        <w:tc>
          <w:tcPr>
            <w:tcW w:w="1951" w:type="dxa"/>
            <w:shd w:val="clear" w:color="auto" w:fill="F1F1EB"/>
          </w:tcPr>
          <w:p w14:paraId="2767303B" w14:textId="77777777"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היחידה</w:t>
            </w:r>
          </w:p>
        </w:tc>
        <w:tc>
          <w:tcPr>
            <w:tcW w:w="2145" w:type="dxa"/>
            <w:shd w:val="clear" w:color="auto" w:fill="F1F1EB"/>
          </w:tcPr>
          <w:p w14:paraId="3CB20E51" w14:textId="77777777"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רפרנט</w:t>
            </w:r>
          </w:p>
        </w:tc>
        <w:tc>
          <w:tcPr>
            <w:tcW w:w="1476" w:type="dxa"/>
            <w:shd w:val="clear" w:color="auto" w:fill="F1F1EB"/>
          </w:tcPr>
          <w:p w14:paraId="15DC0CD3" w14:textId="77777777"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ועדת מכרזים</w:t>
            </w:r>
          </w:p>
        </w:tc>
      </w:tr>
      <w:tr w:rsidR="00BE09AF" w:rsidRPr="00B95F1B" w14:paraId="77539C9A" w14:textId="77777777" w:rsidTr="001F006E">
        <w:tc>
          <w:tcPr>
            <w:tcW w:w="3501" w:type="dxa"/>
          </w:tcPr>
          <w:p w14:paraId="21ED4EAB" w14:textId="77777777" w:rsidR="00BE09AF" w:rsidRPr="00B95F1B" w:rsidRDefault="00BE09AF" w:rsidP="004E3327">
            <w:pPr>
              <w:spacing w:before="0" w:after="0" w:line="240" w:lineRule="auto"/>
              <w:jc w:val="center"/>
              <w:rPr>
                <w:rFonts w:ascii="Arial" w:hAnsi="Arial" w:cs="Monotype Hadassah"/>
                <w:b/>
                <w:rtl/>
              </w:rPr>
            </w:pPr>
            <w:r w:rsidRPr="00B95F1B">
              <w:rPr>
                <w:rFonts w:ascii="Arial" w:hAnsi="Arial" w:cs="Monotype Hadassah" w:hint="cs"/>
                <w:b/>
                <w:rtl/>
              </w:rPr>
              <w:t>רשות המים</w:t>
            </w:r>
          </w:p>
        </w:tc>
        <w:tc>
          <w:tcPr>
            <w:tcW w:w="1951" w:type="dxa"/>
          </w:tcPr>
          <w:p w14:paraId="27EFCA7E" w14:textId="77777777" w:rsidR="00BE09AF" w:rsidRPr="00B95F1B" w:rsidRDefault="00492A0D" w:rsidP="00F44A7E">
            <w:pPr>
              <w:spacing w:before="0" w:after="0" w:line="240" w:lineRule="auto"/>
              <w:jc w:val="center"/>
              <w:rPr>
                <w:rFonts w:ascii="Arial" w:hAnsi="Arial" w:cs="Monotype Hadassah"/>
                <w:b/>
                <w:rtl/>
              </w:rPr>
            </w:pPr>
            <w:r>
              <w:rPr>
                <w:rFonts w:ascii="Arial" w:hAnsi="Arial" w:cs="Monotype Hadassah" w:hint="cs"/>
                <w:b/>
                <w:rtl/>
              </w:rPr>
              <w:t xml:space="preserve">אגף </w:t>
            </w:r>
            <w:r w:rsidR="00F44A7E">
              <w:rPr>
                <w:rFonts w:ascii="Arial" w:hAnsi="Arial" w:cs="Monotype Hadassah" w:hint="cs"/>
                <w:b/>
                <w:rtl/>
              </w:rPr>
              <w:t>טכנולוגיות דיגיטליות</w:t>
            </w:r>
            <w:r>
              <w:rPr>
                <w:rFonts w:ascii="Arial" w:hAnsi="Arial" w:cs="Monotype Hadassah" w:hint="cs"/>
                <w:b/>
                <w:rtl/>
              </w:rPr>
              <w:t xml:space="preserve"> </w:t>
            </w:r>
            <w:r w:rsidR="00F44A7E">
              <w:rPr>
                <w:rFonts w:ascii="Arial" w:hAnsi="Arial" w:cs="Monotype Hadassah" w:hint="cs"/>
                <w:b/>
                <w:rtl/>
              </w:rPr>
              <w:t>ו</w:t>
            </w:r>
            <w:r>
              <w:rPr>
                <w:rFonts w:ascii="Arial" w:hAnsi="Arial" w:cs="Monotype Hadassah" w:hint="cs"/>
                <w:b/>
                <w:rtl/>
              </w:rPr>
              <w:t>מידע</w:t>
            </w:r>
          </w:p>
        </w:tc>
        <w:tc>
          <w:tcPr>
            <w:tcW w:w="2145" w:type="dxa"/>
          </w:tcPr>
          <w:p w14:paraId="35380B7B" w14:textId="77777777" w:rsidR="00BE09AF" w:rsidRPr="00B95F1B" w:rsidRDefault="004201F1" w:rsidP="00F44A7E">
            <w:pPr>
              <w:bidi w:val="0"/>
              <w:spacing w:before="0" w:after="0" w:line="240" w:lineRule="auto"/>
              <w:jc w:val="center"/>
              <w:rPr>
                <w:rFonts w:ascii="Arial" w:hAnsi="Arial" w:cs="Monotype Hadassah"/>
                <w:b/>
              </w:rPr>
            </w:pPr>
            <w:r>
              <w:rPr>
                <w:rFonts w:ascii="Arial" w:hAnsi="Arial" w:cs="Monotype Hadassah" w:hint="cs"/>
                <w:b/>
                <w:rtl/>
              </w:rPr>
              <w:t>ליאור שמש</w:t>
            </w:r>
          </w:p>
        </w:tc>
        <w:tc>
          <w:tcPr>
            <w:tcW w:w="1476" w:type="dxa"/>
          </w:tcPr>
          <w:p w14:paraId="421D4101" w14:textId="77777777"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כללית</w:t>
            </w:r>
          </w:p>
        </w:tc>
      </w:tr>
      <w:tr w:rsidR="00BE09AF" w:rsidRPr="00B95F1B" w14:paraId="77DDAAFA" w14:textId="77777777" w:rsidTr="006131CC">
        <w:tc>
          <w:tcPr>
            <w:tcW w:w="5452" w:type="dxa"/>
            <w:gridSpan w:val="2"/>
            <w:tcBorders>
              <w:bottom w:val="single" w:sz="4" w:space="0" w:color="auto"/>
            </w:tcBorders>
            <w:shd w:val="clear" w:color="auto" w:fill="F1F1EB"/>
          </w:tcPr>
          <w:p w14:paraId="5DABA698" w14:textId="77777777"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נושא הבקשה</w:t>
            </w:r>
          </w:p>
        </w:tc>
        <w:tc>
          <w:tcPr>
            <w:tcW w:w="2145" w:type="dxa"/>
            <w:shd w:val="clear" w:color="auto" w:fill="F1F1EB"/>
          </w:tcPr>
          <w:p w14:paraId="1D230FBB" w14:textId="77777777"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תאריך</w:t>
            </w:r>
          </w:p>
        </w:tc>
        <w:tc>
          <w:tcPr>
            <w:tcW w:w="1476" w:type="dxa"/>
            <w:shd w:val="clear" w:color="auto" w:fill="F1F1EB"/>
          </w:tcPr>
          <w:p w14:paraId="651F2BBC" w14:textId="77777777" w:rsidR="00BE09AF" w:rsidRPr="00B95F1B" w:rsidRDefault="00BE09AF" w:rsidP="004E3327">
            <w:pPr>
              <w:spacing w:before="0" w:after="0" w:line="240" w:lineRule="auto"/>
              <w:jc w:val="center"/>
              <w:rPr>
                <w:rFonts w:ascii="Arial" w:hAnsi="Arial" w:cs="Monotype Hadassah"/>
                <w:bCs/>
                <w:rtl/>
              </w:rPr>
            </w:pPr>
          </w:p>
        </w:tc>
      </w:tr>
      <w:tr w:rsidR="00BE09AF" w:rsidRPr="00B95F1B" w14:paraId="2C9AD40E" w14:textId="77777777" w:rsidTr="006131CC">
        <w:tc>
          <w:tcPr>
            <w:tcW w:w="5452" w:type="dxa"/>
            <w:gridSpan w:val="2"/>
            <w:shd w:val="clear" w:color="auto" w:fill="auto"/>
          </w:tcPr>
          <w:p w14:paraId="0DF5374D" w14:textId="093B3ECD" w:rsidR="00AF2FB7" w:rsidRPr="00107F55" w:rsidRDefault="00AF2FB7" w:rsidP="00AF2FB7">
            <w:pPr>
              <w:spacing w:before="0" w:after="0" w:line="240" w:lineRule="auto"/>
              <w:jc w:val="center"/>
              <w:rPr>
                <w:rFonts w:ascii="Arial" w:hAnsi="Arial" w:cs="Monotype Hadassah"/>
                <w:b/>
                <w:rtl/>
              </w:rPr>
            </w:pPr>
            <w:r>
              <w:rPr>
                <w:rFonts w:ascii="Arial" w:hAnsi="Arial" w:cs="Monotype Hadassah" w:hint="cs"/>
                <w:b/>
                <w:rtl/>
              </w:rPr>
              <w:t xml:space="preserve">רכישת </w:t>
            </w:r>
            <w:r w:rsidR="00492A0D" w:rsidRPr="006131CC">
              <w:rPr>
                <w:rFonts w:ascii="Arial" w:hAnsi="Arial" w:cs="Monotype Hadassah" w:hint="cs"/>
                <w:b/>
                <w:rtl/>
              </w:rPr>
              <w:t xml:space="preserve">רישיון תוכנה </w:t>
            </w:r>
            <w:r w:rsidR="00107F55" w:rsidRPr="00107F55">
              <w:rPr>
                <w:rFonts w:ascii="Arial" w:hAnsi="Arial" w:cs="Monotype Hadassah"/>
                <w:b/>
              </w:rPr>
              <w:t>GMS + ENVIEW</w:t>
            </w:r>
          </w:p>
        </w:tc>
        <w:tc>
          <w:tcPr>
            <w:tcW w:w="2145" w:type="dxa"/>
            <w:shd w:val="clear" w:color="auto" w:fill="auto"/>
          </w:tcPr>
          <w:p w14:paraId="13574FD4" w14:textId="583A136D" w:rsidR="00BE09AF" w:rsidRPr="006131CC" w:rsidRDefault="0016106D" w:rsidP="00CD591E">
            <w:pPr>
              <w:spacing w:before="0" w:after="0" w:line="240" w:lineRule="auto"/>
              <w:jc w:val="center"/>
              <w:rPr>
                <w:rFonts w:ascii="Arial" w:hAnsi="Arial" w:cs="Monotype Hadassah"/>
                <w:b/>
                <w:rtl/>
              </w:rPr>
            </w:pPr>
            <w:r w:rsidRPr="006131CC">
              <w:rPr>
                <w:rFonts w:ascii="Arial" w:hAnsi="Arial" w:cs="Monotype Hadassah"/>
                <w:b/>
                <w:rtl/>
              </w:rPr>
              <w:fldChar w:fldCharType="begin"/>
            </w:r>
            <w:r w:rsidRPr="006131CC">
              <w:rPr>
                <w:rFonts w:ascii="Arial" w:hAnsi="Arial" w:cs="Monotype Hadassah"/>
                <w:b/>
                <w:rtl/>
              </w:rPr>
              <w:instrText xml:space="preserve"> </w:instrText>
            </w:r>
            <w:r w:rsidRPr="006131CC">
              <w:rPr>
                <w:rFonts w:ascii="Arial" w:hAnsi="Arial" w:cs="Monotype Hadassah" w:hint="cs"/>
                <w:b/>
              </w:rPr>
              <w:instrText xml:space="preserve">DATE </w:instrText>
            </w:r>
            <w:r w:rsidRPr="006131CC">
              <w:rPr>
                <w:rFonts w:ascii="Arial" w:hAnsi="Arial" w:cs="Monotype Hadassah" w:hint="cs"/>
                <w:b/>
                <w:rtl/>
              </w:rPr>
              <w:instrText>\@ "</w:instrText>
            </w:r>
            <w:r w:rsidRPr="006131CC">
              <w:rPr>
                <w:rFonts w:ascii="Arial" w:hAnsi="Arial" w:cs="Monotype Hadassah" w:hint="cs"/>
                <w:b/>
              </w:rPr>
              <w:instrText>dd/MM/yyyy"</w:instrText>
            </w:r>
            <w:r w:rsidRPr="006131CC">
              <w:rPr>
                <w:rFonts w:ascii="Arial" w:hAnsi="Arial" w:cs="Monotype Hadassah"/>
                <w:b/>
                <w:rtl/>
              </w:rPr>
              <w:instrText xml:space="preserve"> </w:instrText>
            </w:r>
            <w:r w:rsidRPr="006131CC">
              <w:rPr>
                <w:rFonts w:ascii="Arial" w:hAnsi="Arial" w:cs="Monotype Hadassah"/>
                <w:b/>
                <w:rtl/>
              </w:rPr>
              <w:fldChar w:fldCharType="separate"/>
            </w:r>
            <w:r w:rsidR="00AF2FFC">
              <w:rPr>
                <w:rFonts w:ascii="Arial" w:hAnsi="Arial" w:cs="Monotype Hadassah"/>
                <w:b/>
                <w:noProof/>
                <w:rtl/>
              </w:rPr>
              <w:t>‏08/12/2024</w:t>
            </w:r>
            <w:r w:rsidRPr="006131CC">
              <w:rPr>
                <w:rFonts w:ascii="Arial" w:hAnsi="Arial" w:cs="Monotype Hadassah"/>
                <w:b/>
                <w:rtl/>
              </w:rPr>
              <w:fldChar w:fldCharType="end"/>
            </w:r>
          </w:p>
        </w:tc>
        <w:tc>
          <w:tcPr>
            <w:tcW w:w="1476" w:type="dxa"/>
            <w:shd w:val="clear" w:color="auto" w:fill="auto"/>
          </w:tcPr>
          <w:p w14:paraId="179E3D1A" w14:textId="77777777" w:rsidR="00BE09AF" w:rsidRPr="006131CC" w:rsidRDefault="00BE09AF" w:rsidP="004E3327">
            <w:pPr>
              <w:spacing w:before="0" w:after="0" w:line="240" w:lineRule="auto"/>
              <w:jc w:val="center"/>
              <w:rPr>
                <w:rFonts w:ascii="Arial" w:hAnsi="Arial" w:cs="Monotype Hadassah"/>
                <w:b/>
                <w:rtl/>
              </w:rPr>
            </w:pPr>
          </w:p>
        </w:tc>
      </w:tr>
    </w:tbl>
    <w:p w14:paraId="4AC5ED1C" w14:textId="77777777" w:rsidR="00BE09AF" w:rsidRPr="00B95F1B" w:rsidRDefault="00BE09AF" w:rsidP="00BE09AF">
      <w:pPr>
        <w:spacing w:before="0" w:after="0" w:line="240" w:lineRule="auto"/>
        <w:jc w:val="both"/>
        <w:rPr>
          <w:rFonts w:ascii="Arial" w:hAnsi="Arial" w:cs="FrankRuehl"/>
          <w:b/>
          <w:rtl/>
        </w:rPr>
      </w:pPr>
    </w:p>
    <w:tbl>
      <w:tblPr>
        <w:tblStyle w:val="2"/>
        <w:bidiVisual/>
        <w:tblW w:w="9072" w:type="dxa"/>
        <w:tblInd w:w="108" w:type="dxa"/>
        <w:shd w:val="clear" w:color="auto" w:fill="C6D9F1" w:themeFill="text2" w:themeFillTint="33"/>
        <w:tblLook w:val="04A0" w:firstRow="1" w:lastRow="0" w:firstColumn="1" w:lastColumn="0" w:noHBand="0" w:noVBand="1"/>
      </w:tblPr>
      <w:tblGrid>
        <w:gridCol w:w="9072"/>
      </w:tblGrid>
      <w:tr w:rsidR="00BE09AF" w:rsidRPr="00B95F1B" w14:paraId="663E2BAA" w14:textId="77777777" w:rsidTr="001F006E">
        <w:tc>
          <w:tcPr>
            <w:tcW w:w="9072" w:type="dxa"/>
            <w:shd w:val="clear" w:color="auto" w:fill="C6D9F1" w:themeFill="text2" w:themeFillTint="33"/>
          </w:tcPr>
          <w:p w14:paraId="262624B7" w14:textId="77777777" w:rsidR="00BE09AF" w:rsidRPr="00B95F1B" w:rsidRDefault="00BE09AF" w:rsidP="004E3327">
            <w:pPr>
              <w:spacing w:before="0"/>
              <w:jc w:val="both"/>
              <w:rPr>
                <w:rFonts w:ascii="Arial" w:hAnsi="Arial" w:cs="FrankRuehl"/>
                <w:bCs/>
                <w:rtl/>
              </w:rPr>
            </w:pPr>
            <w:r w:rsidRPr="00B95F1B">
              <w:rPr>
                <w:rFonts w:ascii="Arial" w:hAnsi="Arial" w:cs="FrankRuehl" w:hint="cs"/>
                <w:bCs/>
                <w:u w:val="single"/>
                <w:rtl/>
              </w:rPr>
              <w:t>הערה</w:t>
            </w:r>
            <w:r w:rsidRPr="00B95F1B">
              <w:rPr>
                <w:rFonts w:ascii="Arial" w:hAnsi="Arial" w:cs="FrankRuehl" w:hint="cs"/>
                <w:bCs/>
                <w:rtl/>
              </w:rPr>
              <w:t xml:space="preserve">: </w:t>
            </w:r>
          </w:p>
          <w:p w14:paraId="205B3648" w14:textId="77777777" w:rsidR="00BE09AF" w:rsidRPr="00B95F1B" w:rsidRDefault="00BE09AF" w:rsidP="004E3327">
            <w:pPr>
              <w:spacing w:before="0"/>
              <w:jc w:val="both"/>
              <w:rPr>
                <w:rFonts w:ascii="Arial" w:hAnsi="Arial" w:cs="FrankRuehl"/>
                <w:bCs/>
              </w:rPr>
            </w:pPr>
            <w:r w:rsidRPr="00B95F1B">
              <w:rPr>
                <w:rFonts w:ascii="Arial" w:hAnsi="Arial" w:cs="FrankRuehl"/>
                <w:bCs/>
                <w:rtl/>
              </w:rPr>
              <w:t>ידע</w:t>
            </w:r>
            <w:r w:rsidRPr="00B95F1B">
              <w:rPr>
                <w:rFonts w:ascii="Arial" w:hAnsi="Arial" w:cs="FrankRuehl" w:hint="cs"/>
                <w:bCs/>
                <w:rtl/>
              </w:rPr>
              <w:t xml:space="preserve">, </w:t>
            </w:r>
            <w:r w:rsidRPr="00B95F1B">
              <w:rPr>
                <w:rFonts w:ascii="Arial" w:hAnsi="Arial" w:cs="FrankRuehl"/>
                <w:bCs/>
                <w:rtl/>
              </w:rPr>
              <w:t>מומחיות וניסיון שנצברו במהלך ההתקשרות עם המשרד לא ייחשבו בשום מקרה כאלה ההופכים ספק לספק יחיד.</w:t>
            </w:r>
          </w:p>
        </w:tc>
      </w:tr>
    </w:tbl>
    <w:p w14:paraId="7A1E0BD8" w14:textId="77777777" w:rsidR="00BE09AF" w:rsidRPr="00B95F1B" w:rsidRDefault="00BE09AF" w:rsidP="00BE09AF">
      <w:pPr>
        <w:spacing w:before="0" w:after="0" w:line="240" w:lineRule="auto"/>
        <w:jc w:val="both"/>
        <w:rPr>
          <w:rFonts w:ascii="Arial" w:hAnsi="Arial" w:cs="FrankRuehl"/>
          <w:bCs/>
        </w:rPr>
      </w:pPr>
    </w:p>
    <w:p w14:paraId="6DB95DAB" w14:textId="77777777" w:rsidR="00BE09AF" w:rsidRPr="00B95F1B" w:rsidRDefault="00BE09AF" w:rsidP="00BE09AF">
      <w:pPr>
        <w:spacing w:before="0" w:after="0" w:line="240" w:lineRule="auto"/>
        <w:jc w:val="both"/>
        <w:rPr>
          <w:rFonts w:ascii="Arial" w:hAnsi="Arial" w:cs="FrankRuehl"/>
          <w:b/>
          <w:rtl/>
        </w:rPr>
      </w:pPr>
    </w:p>
    <w:p w14:paraId="7B4B613A" w14:textId="77777777" w:rsidR="00BE09AF" w:rsidRPr="00B95F1B" w:rsidRDefault="00BE09AF" w:rsidP="00807439">
      <w:pPr>
        <w:spacing w:before="0" w:after="0" w:line="240" w:lineRule="auto"/>
        <w:jc w:val="both"/>
        <w:rPr>
          <w:rFonts w:ascii="Arial" w:hAnsi="Arial" w:cs="FrankRuehl"/>
          <w:b/>
          <w:rtl/>
        </w:rPr>
      </w:pPr>
      <w:r w:rsidRPr="00B95F1B">
        <w:rPr>
          <w:rFonts w:ascii="Arial" w:hAnsi="Arial" w:cs="FrankRuehl" w:hint="cs"/>
          <w:b/>
          <w:rtl/>
        </w:rPr>
        <w:t>להלן בקשתנו המבוססת</w:t>
      </w:r>
      <w:r w:rsidRPr="00B95F1B">
        <w:rPr>
          <w:rFonts w:ascii="Arial" w:hAnsi="Arial" w:cs="FrankRuehl"/>
          <w:b/>
          <w:rtl/>
        </w:rPr>
        <w:t xml:space="preserve"> על</w:t>
      </w:r>
      <w:r w:rsidRPr="00B95F1B">
        <w:rPr>
          <w:rFonts w:ascii="Arial" w:hAnsi="Arial" w:cs="FrankRuehl" w:hint="cs"/>
          <w:b/>
          <w:rtl/>
        </w:rPr>
        <w:t xml:space="preserve"> יסוד</w:t>
      </w:r>
      <w:r w:rsidRPr="00B95F1B">
        <w:rPr>
          <w:rFonts w:ascii="Arial" w:hAnsi="Arial" w:cs="FrankRuehl"/>
          <w:b/>
          <w:rtl/>
        </w:rPr>
        <w:t xml:space="preserve"> תקנה</w:t>
      </w:r>
      <w:r w:rsidRPr="00B95F1B">
        <w:rPr>
          <w:rFonts w:ascii="Arial" w:hAnsi="Arial" w:cs="FrankRuehl" w:hint="cs"/>
          <w:b/>
          <w:rtl/>
        </w:rPr>
        <w:t xml:space="preserve">       </w:t>
      </w:r>
      <w:r w:rsidR="00807439">
        <w:rPr>
          <w:rFonts w:ascii="Arial" w:hAnsi="Arial" w:cs="FrankRuehl"/>
          <w:b/>
        </w:rPr>
        <w:sym w:font="Wingdings" w:char="F078"/>
      </w:r>
      <w:r w:rsidRPr="00B95F1B">
        <w:rPr>
          <w:rFonts w:ascii="Arial" w:hAnsi="Arial" w:cs="FrankRuehl" w:hint="cs"/>
          <w:b/>
          <w:rtl/>
        </w:rPr>
        <w:t xml:space="preserve"> 3(29) - בקשת פטור ממכרז מחמת ספק יחיד</w:t>
      </w:r>
    </w:p>
    <w:p w14:paraId="15DDF4DF" w14:textId="77777777" w:rsidR="00BE09AF" w:rsidRPr="00B95F1B" w:rsidRDefault="00BE09AF" w:rsidP="00BE09AF">
      <w:pPr>
        <w:spacing w:before="0" w:after="0" w:line="240" w:lineRule="auto"/>
        <w:ind w:left="2738" w:hanging="142"/>
        <w:jc w:val="both"/>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b/>
        </w:rPr>
        <w:t xml:space="preserve">  </w:t>
      </w:r>
      <w:r w:rsidRPr="00B95F1B">
        <w:rPr>
          <w:rFonts w:ascii="Arial" w:hAnsi="Arial" w:cs="FrankRuehl" w:hint="cs"/>
          <w:b/>
          <w:rtl/>
        </w:rPr>
        <w:t xml:space="preserve"> 3(31) - התקשרות עם מדינת חוץ </w:t>
      </w:r>
    </w:p>
    <w:p w14:paraId="7F07B9CB" w14:textId="77777777" w:rsidR="00BE09AF" w:rsidRPr="00B95F1B" w:rsidRDefault="00BE09AF" w:rsidP="00BE09AF">
      <w:pPr>
        <w:spacing w:before="0" w:after="0" w:line="240" w:lineRule="auto"/>
        <w:jc w:val="both"/>
        <w:rPr>
          <w:rFonts w:ascii="Arial" w:hAnsi="Arial" w:cs="FrankRuehl"/>
          <w:b/>
          <w:rtl/>
        </w:rPr>
      </w:pPr>
      <w:r w:rsidRPr="00B95F1B">
        <w:rPr>
          <w:rFonts w:ascii="Arial" w:hAnsi="Arial" w:cs="FrankRuehl" w:hint="cs"/>
          <w:b/>
          <w:rtl/>
        </w:rPr>
        <w:t>ב</w:t>
      </w:r>
      <w:r w:rsidRPr="00B95F1B">
        <w:rPr>
          <w:rFonts w:ascii="Arial" w:hAnsi="Arial" w:cs="FrankRuehl"/>
          <w:b/>
          <w:rtl/>
        </w:rPr>
        <w:t>תקנות חובת מכרזים</w:t>
      </w:r>
      <w:r w:rsidRPr="00B95F1B">
        <w:rPr>
          <w:rFonts w:ascii="Arial" w:hAnsi="Arial" w:cs="FrankRuehl" w:hint="cs"/>
          <w:b/>
          <w:rtl/>
        </w:rPr>
        <w:t xml:space="preserve"> ועל הוראות תכ"ם מס' 7.8.1 ו-7.8.2.</w:t>
      </w:r>
    </w:p>
    <w:tbl>
      <w:tblPr>
        <w:tblStyle w:val="2"/>
        <w:bidiVisual/>
        <w:tblW w:w="0" w:type="auto"/>
        <w:tblInd w:w="74" w:type="dxa"/>
        <w:tblLook w:val="01E0" w:firstRow="1" w:lastRow="1" w:firstColumn="1" w:lastColumn="1" w:noHBand="0" w:noVBand="0"/>
      </w:tblPr>
      <w:tblGrid>
        <w:gridCol w:w="8846"/>
      </w:tblGrid>
      <w:tr w:rsidR="00BE09AF" w:rsidRPr="00B95F1B" w14:paraId="61DD8ED9" w14:textId="77777777" w:rsidTr="007B497E">
        <w:tc>
          <w:tcPr>
            <w:tcW w:w="9072" w:type="dxa"/>
            <w:tcBorders>
              <w:bottom w:val="single" w:sz="4" w:space="0" w:color="auto"/>
            </w:tcBorders>
            <w:shd w:val="clear" w:color="auto" w:fill="E6E6E6"/>
          </w:tcPr>
          <w:p w14:paraId="666F9615" w14:textId="77777777" w:rsidR="00BE09AF" w:rsidRPr="00B95F1B" w:rsidRDefault="00BE09AF" w:rsidP="004E3327">
            <w:pPr>
              <w:spacing w:before="0" w:line="360" w:lineRule="auto"/>
              <w:rPr>
                <w:rFonts w:ascii="Arial" w:hAnsi="Arial" w:cs="FrankRuehl"/>
                <w:bCs/>
                <w:highlight w:val="yellow"/>
                <w:rtl/>
              </w:rPr>
            </w:pPr>
            <w:r w:rsidRPr="00B95F1B">
              <w:rPr>
                <w:rFonts w:ascii="Arial" w:hAnsi="Arial" w:cs="FrankRuehl" w:hint="cs"/>
                <w:bCs/>
                <w:rtl/>
              </w:rPr>
              <w:t>תיאור מהות ההתקשרות (רקע ופירוט התכונות של הטובין/השירות/העבודה)</w:t>
            </w:r>
            <w:r w:rsidRPr="00B95F1B">
              <w:rPr>
                <w:rFonts w:ascii="Arial" w:hAnsi="Arial" w:cs="FrankRuehl" w:hint="cs"/>
                <w:bCs/>
                <w:highlight w:val="yellow"/>
                <w:rtl/>
              </w:rPr>
              <w:t xml:space="preserve"> </w:t>
            </w:r>
          </w:p>
        </w:tc>
      </w:tr>
      <w:tr w:rsidR="00BE09AF" w:rsidRPr="00B95F1B" w14:paraId="0A8BECCD" w14:textId="77777777" w:rsidTr="007B497E">
        <w:tc>
          <w:tcPr>
            <w:tcW w:w="9072" w:type="dxa"/>
            <w:tcBorders>
              <w:bottom w:val="single" w:sz="4" w:space="0" w:color="auto"/>
            </w:tcBorders>
          </w:tcPr>
          <w:p w14:paraId="163087F1"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ברשות המים קיימות שתי תוכנות המשווקות ע"י אותו ספק והוא משווק בלעדי בארץ.</w:t>
            </w:r>
          </w:p>
          <w:p w14:paraId="5EDBF14E"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תיאור של המאמצים שנעשו לצורך מציאת ספקים נוספים:</w:t>
            </w:r>
          </w:p>
          <w:p w14:paraId="36C5257D"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 xml:space="preserve">חברת </w:t>
            </w:r>
            <w:proofErr w:type="spellStart"/>
            <w:r w:rsidRPr="00107F55">
              <w:rPr>
                <w:rFonts w:ascii="FrankRuehl" w:hAnsi="FrankRuehl" w:cs="FrankRuehl"/>
                <w:b/>
                <w:rtl/>
              </w:rPr>
              <w:t>אנויטק</w:t>
            </w:r>
            <w:proofErr w:type="spellEnd"/>
            <w:r w:rsidRPr="00107F55">
              <w:rPr>
                <w:rFonts w:ascii="FrankRuehl" w:hAnsi="FrankRuehl" w:cs="FrankRuehl"/>
                <w:b/>
                <w:rtl/>
              </w:rPr>
              <w:t xml:space="preserve"> בע"מ היא המפתחת, מייצרת, משווקת והתומכת היחידה במדינת ישראל של </w:t>
            </w:r>
            <w:r w:rsidRPr="00107F55">
              <w:rPr>
                <w:rFonts w:ascii="FrankRuehl" w:hAnsi="FrankRuehl" w:cs="FrankRuehl"/>
                <w:b/>
              </w:rPr>
              <w:t>ENVIEW</w:t>
            </w:r>
          </w:p>
          <w:p w14:paraId="443BF251"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 xml:space="preserve">אשר נעשה בהם שימוש על ידי רשות </w:t>
            </w:r>
            <w:proofErr w:type="spellStart"/>
            <w:r w:rsidRPr="00107F55">
              <w:rPr>
                <w:rFonts w:ascii="FrankRuehl" w:hAnsi="FrankRuehl" w:cs="FrankRuehl"/>
                <w:b/>
              </w:rPr>
              <w:t>Envista</w:t>
            </w:r>
            <w:proofErr w:type="spellEnd"/>
            <w:r w:rsidRPr="00107F55">
              <w:rPr>
                <w:rFonts w:ascii="FrankRuehl" w:hAnsi="FrankRuehl" w:cs="FrankRuehl"/>
                <w:b/>
              </w:rPr>
              <w:t xml:space="preserve"> ARM and </w:t>
            </w:r>
            <w:proofErr w:type="spellStart"/>
            <w:r w:rsidRPr="00107F55">
              <w:rPr>
                <w:rFonts w:ascii="FrankRuehl" w:hAnsi="FrankRuehl" w:cs="FrankRuehl"/>
                <w:b/>
              </w:rPr>
              <w:t>Envista</w:t>
            </w:r>
            <w:proofErr w:type="spellEnd"/>
            <w:r w:rsidRPr="00107F55">
              <w:rPr>
                <w:rFonts w:ascii="FrankRuehl" w:hAnsi="FrankRuehl" w:cs="FrankRuehl"/>
                <w:b/>
              </w:rPr>
              <w:t xml:space="preserve"> Web ed</w:t>
            </w:r>
            <w:r w:rsidRPr="00107F55">
              <w:rPr>
                <w:rFonts w:ascii="FrankRuehl" w:hAnsi="FrankRuehl" w:cs="FrankRuehl"/>
                <w:b/>
                <w:rtl/>
              </w:rPr>
              <w:t>. חבילות התוכנה</w:t>
            </w:r>
          </w:p>
          <w:p w14:paraId="4ACBF952"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המים/משרד החקלאות. חבילת תוכנה זו נמכרת בארץ ובחו"ל כאשר המכירה והתמיכה בעולם</w:t>
            </w:r>
          </w:p>
          <w:p w14:paraId="0E28AE36"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 xml:space="preserve">מבוצעת ע"י ספקים מקומיים. בכל מקרה תהליכי הפיתוח והייצור נעשים ע"י חברת </w:t>
            </w:r>
            <w:proofErr w:type="spellStart"/>
            <w:r w:rsidRPr="00107F55">
              <w:rPr>
                <w:rFonts w:ascii="FrankRuehl" w:hAnsi="FrankRuehl" w:cs="FrankRuehl"/>
                <w:b/>
                <w:rtl/>
              </w:rPr>
              <w:t>אנויטק</w:t>
            </w:r>
            <w:proofErr w:type="spellEnd"/>
            <w:r w:rsidRPr="00107F55">
              <w:rPr>
                <w:rFonts w:ascii="FrankRuehl" w:hAnsi="FrankRuehl" w:cs="FrankRuehl"/>
                <w:b/>
                <w:rtl/>
              </w:rPr>
              <w:t xml:space="preserve"> וכל</w:t>
            </w:r>
          </w:p>
          <w:p w14:paraId="49B004EA"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הזכויות על מוצרי התוכנה הן שלהם.</w:t>
            </w:r>
          </w:p>
          <w:p w14:paraId="00B960CD"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בחנו חלופות למוצר ולהלן הממצאים:</w:t>
            </w:r>
          </w:p>
          <w:p w14:paraId="62C33924"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 xml:space="preserve">רשות המים רכשה בשנת 2000 תוכנת </w:t>
            </w:r>
            <w:r w:rsidRPr="00107F55">
              <w:rPr>
                <w:rFonts w:ascii="FrankRuehl" w:hAnsi="FrankRuehl" w:cs="FrankRuehl"/>
                <w:b/>
              </w:rPr>
              <w:t>ENVIEW</w:t>
            </w:r>
            <w:r w:rsidRPr="00107F55">
              <w:rPr>
                <w:rFonts w:ascii="FrankRuehl" w:hAnsi="FrankRuehl" w:cs="FrankRuehl"/>
                <w:b/>
                <w:rtl/>
              </w:rPr>
              <w:t xml:space="preserve"> (מתוך חבילה </w:t>
            </w:r>
            <w:proofErr w:type="spellStart"/>
            <w:r w:rsidRPr="00107F55">
              <w:rPr>
                <w:rFonts w:ascii="FrankRuehl" w:hAnsi="FrankRuehl" w:cs="FrankRuehl"/>
                <w:b/>
              </w:rPr>
              <w:t>Envista</w:t>
            </w:r>
            <w:proofErr w:type="spellEnd"/>
            <w:r w:rsidRPr="00107F55">
              <w:rPr>
                <w:rFonts w:ascii="FrankRuehl" w:hAnsi="FrankRuehl" w:cs="FrankRuehl"/>
                <w:b/>
              </w:rPr>
              <w:t xml:space="preserve"> ARM</w:t>
            </w:r>
            <w:r w:rsidRPr="00107F55">
              <w:rPr>
                <w:rFonts w:ascii="FrankRuehl" w:hAnsi="FrankRuehl" w:cs="FrankRuehl"/>
                <w:b/>
                <w:rtl/>
              </w:rPr>
              <w:t xml:space="preserve">) עבור יח' ניטור כינרת שבראש פינה. התוכנה מיועדת לצפייה באופן רציף ובזמן אמת בנתוני איכות המים באגן הכינרת. התוכנה מותקנת  בשרת והגישה מתבצעת מרחוק ע"י תלמי </w:t>
            </w:r>
            <w:proofErr w:type="spellStart"/>
            <w:r w:rsidRPr="00107F55">
              <w:rPr>
                <w:rFonts w:ascii="FrankRuehl" w:hAnsi="FrankRuehl" w:cs="FrankRuehl"/>
                <w:b/>
                <w:rtl/>
              </w:rPr>
              <w:t>פיראס</w:t>
            </w:r>
            <w:proofErr w:type="spellEnd"/>
            <w:r w:rsidRPr="00107F55">
              <w:rPr>
                <w:rFonts w:ascii="FrankRuehl" w:hAnsi="FrankRuehl" w:cs="FrankRuehl"/>
                <w:b/>
                <w:rtl/>
              </w:rPr>
              <w:t xml:space="preserve"> מרכז בכיר (</w:t>
            </w:r>
            <w:proofErr w:type="spellStart"/>
            <w:r w:rsidRPr="00107F55">
              <w:rPr>
                <w:rFonts w:ascii="FrankRuehl" w:hAnsi="FrankRuehl" w:cs="FrankRuehl"/>
                <w:b/>
                <w:rtl/>
              </w:rPr>
              <w:t>גיאוכימיה</w:t>
            </w:r>
            <w:proofErr w:type="spellEnd"/>
            <w:r w:rsidRPr="00107F55">
              <w:rPr>
                <w:rFonts w:ascii="FrankRuehl" w:hAnsi="FrankRuehl" w:cs="FrankRuehl"/>
                <w:b/>
                <w:rtl/>
              </w:rPr>
              <w:t xml:space="preserve">) בשירות ההידרולוגי. ספקית התוכנה היא חברת </w:t>
            </w:r>
            <w:proofErr w:type="spellStart"/>
            <w:r w:rsidRPr="00107F55">
              <w:rPr>
                <w:rFonts w:ascii="FrankRuehl" w:hAnsi="FrankRuehl" w:cs="FrankRuehl"/>
                <w:b/>
                <w:rtl/>
              </w:rPr>
              <w:t>אנויטק</w:t>
            </w:r>
            <w:proofErr w:type="spellEnd"/>
            <w:r w:rsidRPr="00107F55">
              <w:rPr>
                <w:rFonts w:ascii="FrankRuehl" w:hAnsi="FrankRuehl" w:cs="FrankRuehl"/>
                <w:b/>
                <w:rtl/>
              </w:rPr>
              <w:t xml:space="preserve"> בע"מ אשר פיתחה את התוכנה והיחידה למתן שירותי תחזוקה הכוללים עדכונים ותמיכה. התוכנה מאפשרת ממשק גם עם מידע מחברת מקורות.</w:t>
            </w:r>
          </w:p>
          <w:p w14:paraId="7673FB68"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 xml:space="preserve">תקופת ההתקשרות עבור הרישוי הנ"ל 01/01/2025-31/12/2025. ספקית התוכנה היא חברת </w:t>
            </w:r>
            <w:proofErr w:type="spellStart"/>
            <w:r w:rsidRPr="00107F55">
              <w:rPr>
                <w:rFonts w:ascii="FrankRuehl" w:hAnsi="FrankRuehl" w:cs="FrankRuehl"/>
                <w:b/>
                <w:rtl/>
              </w:rPr>
              <w:t>אנויטק</w:t>
            </w:r>
            <w:proofErr w:type="spellEnd"/>
            <w:r w:rsidRPr="00107F55">
              <w:rPr>
                <w:rFonts w:ascii="FrankRuehl" w:hAnsi="FrankRuehl" w:cs="FrankRuehl"/>
                <w:b/>
                <w:rtl/>
              </w:rPr>
              <w:t xml:space="preserve"> בע"מ.</w:t>
            </w:r>
          </w:p>
          <w:p w14:paraId="5A80CE93"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 xml:space="preserve">תוכנה נוספת של אותה חברה היא ה </w:t>
            </w:r>
            <w:r w:rsidRPr="00107F55">
              <w:rPr>
                <w:rFonts w:ascii="FrankRuehl" w:hAnsi="FrankRuehl" w:cs="FrankRuehl"/>
                <w:b/>
              </w:rPr>
              <w:t>GMS</w:t>
            </w:r>
            <w:r w:rsidRPr="00107F55">
              <w:rPr>
                <w:rFonts w:ascii="FrankRuehl" w:hAnsi="FrankRuehl" w:cs="FrankRuehl"/>
                <w:b/>
                <w:rtl/>
              </w:rPr>
              <w:t xml:space="preserve"> :</w:t>
            </w:r>
          </w:p>
          <w:p w14:paraId="1A81B8BE"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lastRenderedPageBreak/>
              <w:t xml:space="preserve">רשות המים רכשה בשנת 2000 תוכנת </w:t>
            </w:r>
            <w:r w:rsidRPr="00107F55">
              <w:rPr>
                <w:rFonts w:ascii="FrankRuehl" w:hAnsi="FrankRuehl" w:cs="FrankRuehl"/>
                <w:b/>
              </w:rPr>
              <w:t>GMS</w:t>
            </w:r>
            <w:r w:rsidRPr="00107F55">
              <w:rPr>
                <w:rFonts w:ascii="FrankRuehl" w:hAnsi="FrankRuehl" w:cs="FrankRuehl"/>
                <w:b/>
                <w:rtl/>
              </w:rPr>
              <w:t xml:space="preserve"> לשתי עמדות בשירות ההידרולוגי בירושלים. התוכנה מיועדת לבניית מודולים </w:t>
            </w:r>
            <w:proofErr w:type="spellStart"/>
            <w:r w:rsidRPr="00107F55">
              <w:rPr>
                <w:rFonts w:ascii="FrankRuehl" w:hAnsi="FrankRuehl" w:cs="FrankRuehl"/>
                <w:b/>
                <w:rtl/>
              </w:rPr>
              <w:t>הידרוגיאולוגיים</w:t>
            </w:r>
            <w:proofErr w:type="spellEnd"/>
            <w:r w:rsidRPr="00107F55">
              <w:rPr>
                <w:rFonts w:ascii="FrankRuehl" w:hAnsi="FrankRuehl" w:cs="FrankRuehl"/>
                <w:b/>
                <w:rtl/>
              </w:rPr>
              <w:t xml:space="preserve"> של אגני מי תהום. המודלים מאפשרים ליצור הדמית תהליכי זרימת המים </w:t>
            </w:r>
            <w:proofErr w:type="spellStart"/>
            <w:r w:rsidRPr="00107F55">
              <w:rPr>
                <w:rFonts w:ascii="FrankRuehl" w:hAnsi="FrankRuehl" w:cs="FrankRuehl"/>
                <w:b/>
                <w:rtl/>
              </w:rPr>
              <w:t>באקוויפרים</w:t>
            </w:r>
            <w:proofErr w:type="spellEnd"/>
            <w:r w:rsidRPr="00107F55">
              <w:rPr>
                <w:rFonts w:ascii="FrankRuehl" w:hAnsi="FrankRuehl" w:cs="FrankRuehl"/>
                <w:b/>
                <w:rtl/>
              </w:rPr>
              <w:t xml:space="preserve">. ספק זה הוא ספק יחיד שנותן שירות זה. בשנת 2020 נוספה עמדה נוספת לצורך אגף התכנון. סה"כ 2 רישיונות (1 </w:t>
            </w:r>
            <w:proofErr w:type="spellStart"/>
            <w:r w:rsidRPr="00107F55">
              <w:rPr>
                <w:rFonts w:ascii="FrankRuehl" w:hAnsi="FrankRuehl" w:cs="FrankRuehl"/>
                <w:b/>
                <w:rtl/>
              </w:rPr>
              <w:t>לש"ה</w:t>
            </w:r>
            <w:proofErr w:type="spellEnd"/>
            <w:r w:rsidRPr="00107F55">
              <w:rPr>
                <w:rFonts w:ascii="FrankRuehl" w:hAnsi="FrankRuehl" w:cs="FrankRuehl"/>
                <w:b/>
                <w:rtl/>
              </w:rPr>
              <w:t xml:space="preserve"> ו 1 לאגף תכנון).</w:t>
            </w:r>
          </w:p>
          <w:p w14:paraId="7D99149B"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בחנו גם לה חלופות ומצב הממצאים:</w:t>
            </w:r>
          </w:p>
          <w:p w14:paraId="74B8785D" w14:textId="77777777" w:rsidR="00107F55" w:rsidRPr="00107F55" w:rsidRDefault="00107F55" w:rsidP="00107F55">
            <w:pPr>
              <w:spacing w:line="360" w:lineRule="auto"/>
              <w:jc w:val="both"/>
              <w:rPr>
                <w:rFonts w:ascii="FrankRuehl" w:hAnsi="FrankRuehl" w:cs="FrankRuehl"/>
                <w:b/>
                <w:rtl/>
              </w:rPr>
            </w:pPr>
            <w:r w:rsidRPr="00107F55">
              <w:rPr>
                <w:rFonts w:ascii="FrankRuehl" w:hAnsi="FrankRuehl" w:cs="FrankRuehl"/>
                <w:b/>
                <w:rtl/>
              </w:rPr>
              <w:t xml:space="preserve">נדרש המשך רישוי במתכונות הקיימת כולל עדכון הגרסה לגרסה העדכנית ביותר (מצ"ב תכתובת בנידון). בשנת 2020 התבצע שדרוג גרסה עבור התוכנות לגרסה 10.4 בכדי להתאים את המערכת לרשתות זרימה מתקדמות הקיימות רק בגרסאות החדשות. עם זאת נדרשת שמירה גם על הגרסה הישנה (6) כיוון שרק בה יש אפשרות גישה אל המנוע של התוכנה. אנו עושים שינויים במנוע </w:t>
            </w:r>
            <w:r w:rsidRPr="00107F55">
              <w:rPr>
                <w:rFonts w:ascii="FrankRuehl" w:hAnsi="FrankRuehl" w:cs="FrankRuehl"/>
                <w:b/>
              </w:rPr>
              <w:t>MODFLOW</w:t>
            </w:r>
            <w:r w:rsidRPr="00107F55">
              <w:rPr>
                <w:rFonts w:ascii="FrankRuehl" w:hAnsi="FrankRuehl" w:cs="FrankRuehl"/>
                <w:b/>
                <w:rtl/>
              </w:rPr>
              <w:t xml:space="preserve"> בחלק מהמודלים שלנו (לדוגמא מודל שורק) ולכן חשוב לשמר את הרישיון גם לגרסה הזו.</w:t>
            </w:r>
          </w:p>
          <w:p w14:paraId="7BC9DF64" w14:textId="63EE83F1" w:rsidR="00BE09AF" w:rsidRPr="007B6124" w:rsidRDefault="00107F55" w:rsidP="00107F55">
            <w:pPr>
              <w:autoSpaceDE w:val="0"/>
              <w:autoSpaceDN w:val="0"/>
              <w:adjustRightInd w:val="0"/>
              <w:spacing w:before="0" w:line="360" w:lineRule="auto"/>
              <w:contextualSpacing/>
              <w:rPr>
                <w:rFonts w:ascii="Arial" w:hAnsi="Arial" w:cs="FrankRuehl"/>
                <w:sz w:val="16"/>
                <w:szCs w:val="16"/>
                <w:rtl/>
              </w:rPr>
            </w:pPr>
            <w:r w:rsidRPr="00107F55">
              <w:rPr>
                <w:rFonts w:ascii="FrankRuehl" w:hAnsi="FrankRuehl" w:cs="FrankRuehl"/>
                <w:b/>
                <w:rtl/>
              </w:rPr>
              <w:t xml:space="preserve">תקופת ההתקשרות עבור שלושת הרישיונות הנ"ל 01/01/2025-31/12/2025. ספקית התוכנה היא חברת </w:t>
            </w:r>
            <w:proofErr w:type="spellStart"/>
            <w:r w:rsidRPr="00107F55">
              <w:rPr>
                <w:rFonts w:ascii="FrankRuehl" w:hAnsi="FrankRuehl" w:cs="FrankRuehl"/>
                <w:b/>
                <w:rtl/>
              </w:rPr>
              <w:t>אנויטק</w:t>
            </w:r>
            <w:proofErr w:type="spellEnd"/>
            <w:r w:rsidRPr="00107F55">
              <w:rPr>
                <w:rFonts w:ascii="FrankRuehl" w:hAnsi="FrankRuehl" w:cs="FrankRuehl"/>
                <w:b/>
                <w:rtl/>
              </w:rPr>
              <w:t xml:space="preserve"> בע"מ המשמשת כנציג רשמי בארץ של חברת </w:t>
            </w:r>
            <w:r w:rsidRPr="00107F55">
              <w:rPr>
                <w:rFonts w:ascii="FrankRuehl" w:hAnsi="FrankRuehl" w:cs="FrankRuehl"/>
                <w:b/>
              </w:rPr>
              <w:t>AQUAVEO</w:t>
            </w:r>
            <w:r w:rsidRPr="00107F55">
              <w:rPr>
                <w:rFonts w:ascii="FrankRuehl" w:hAnsi="FrankRuehl" w:cs="FrankRuehl"/>
                <w:b/>
                <w:rtl/>
              </w:rPr>
              <w:t xml:space="preserve"> המפתחת את ה-</w:t>
            </w:r>
            <w:r w:rsidRPr="00107F55">
              <w:rPr>
                <w:rFonts w:ascii="FrankRuehl" w:hAnsi="FrankRuehl" w:cs="FrankRuehl"/>
                <w:b/>
              </w:rPr>
              <w:t>GMS</w:t>
            </w:r>
            <w:r w:rsidRPr="00107F55">
              <w:rPr>
                <w:rFonts w:ascii="FrankRuehl" w:hAnsi="FrankRuehl" w:cs="FrankRuehl"/>
                <w:b/>
                <w:rtl/>
              </w:rPr>
              <w:t>.</w:t>
            </w:r>
          </w:p>
        </w:tc>
      </w:tr>
    </w:tbl>
    <w:p w14:paraId="3508367C" w14:textId="77777777" w:rsidR="00BE09AF" w:rsidRPr="00B95F1B" w:rsidRDefault="00BE09AF" w:rsidP="00BE09AF">
      <w:pPr>
        <w:spacing w:before="0" w:after="0" w:line="240" w:lineRule="auto"/>
        <w:rPr>
          <w:rFonts w:ascii="Arial" w:hAnsi="Arial" w:cs="FrankRuehl"/>
          <w:b/>
          <w:rtl/>
        </w:rPr>
      </w:pPr>
    </w:p>
    <w:p w14:paraId="171F0DDD" w14:textId="77777777" w:rsidR="00BE09AF" w:rsidRPr="00B95F1B" w:rsidRDefault="00BE09AF" w:rsidP="00DF222B">
      <w:pPr>
        <w:spacing w:before="0" w:after="0" w:line="240" w:lineRule="auto"/>
        <w:rPr>
          <w:rFonts w:ascii="Arial" w:hAnsi="Arial" w:cs="FrankRuehl"/>
          <w:b/>
          <w:rtl/>
        </w:rPr>
      </w:pPr>
      <w:r w:rsidRPr="00B95F1B">
        <w:rPr>
          <w:rFonts w:ascii="Arial" w:hAnsi="Arial" w:cs="FrankRuehl" w:hint="cs"/>
          <w:bCs/>
          <w:rtl/>
        </w:rPr>
        <w:t xml:space="preserve">האם קיים בנושא זה </w:t>
      </w:r>
      <w:r w:rsidRPr="004E3327">
        <w:rPr>
          <w:rFonts w:ascii="Arial" w:hAnsi="Arial" w:cs="FrankRuehl" w:hint="cs"/>
          <w:bCs/>
          <w:rtl/>
        </w:rPr>
        <w:t>מכרז מרכזי של החשב הכללי או גורם ממשלתי מוסמך אחר?</w:t>
      </w: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hint="cs"/>
          <w:b/>
          <w:rtl/>
        </w:rPr>
        <w:t xml:space="preserve">  כן     </w:t>
      </w:r>
      <w:r w:rsidR="00DF222B">
        <w:rPr>
          <w:rFonts w:ascii="Arial" w:hAnsi="Arial" w:cs="FrankRuehl"/>
          <w:b/>
        </w:rPr>
        <w:sym w:font="Wingdings" w:char="F0FE"/>
      </w:r>
      <w:r w:rsidRPr="00B95F1B">
        <w:rPr>
          <w:rFonts w:ascii="Arial" w:hAnsi="Arial" w:cs="FrankRuehl" w:hint="cs"/>
          <w:b/>
          <w:rtl/>
        </w:rPr>
        <w:t xml:space="preserve">  לא</w:t>
      </w:r>
    </w:p>
    <w:p w14:paraId="1D639075" w14:textId="77777777" w:rsidR="00BE09AF" w:rsidRPr="00B95F1B" w:rsidRDefault="00BE09AF" w:rsidP="00BE09AF">
      <w:pPr>
        <w:spacing w:before="0" w:after="0" w:line="240" w:lineRule="auto"/>
        <w:rPr>
          <w:rFonts w:ascii="Arial" w:hAnsi="Arial" w:cs="FrankRuehl"/>
          <w:b/>
          <w:rtl/>
        </w:rPr>
      </w:pPr>
    </w:p>
    <w:p w14:paraId="0FA9A2B0" w14:textId="77777777" w:rsidR="00BE09AF" w:rsidRPr="00B95F1B" w:rsidRDefault="00BE09AF" w:rsidP="00BE09AF">
      <w:pPr>
        <w:spacing w:before="0" w:after="0" w:line="240" w:lineRule="auto"/>
        <w:rPr>
          <w:rFonts w:ascii="Arial" w:hAnsi="Arial" w:cs="FrankRuehl"/>
          <w:b/>
          <w:rtl/>
        </w:rPr>
      </w:pPr>
      <w:r w:rsidRPr="00B95F1B">
        <w:rPr>
          <w:rFonts w:ascii="Arial" w:hAnsi="Arial" w:cs="FrankRuehl"/>
          <w:bCs/>
          <w:rtl/>
        </w:rPr>
        <w:t>סוג ה</w:t>
      </w:r>
      <w:r w:rsidRPr="00B95F1B">
        <w:rPr>
          <w:rFonts w:ascii="Arial" w:hAnsi="Arial" w:cs="FrankRuehl" w:hint="cs"/>
          <w:bCs/>
          <w:rtl/>
        </w:rPr>
        <w:t>התקשרות</w:t>
      </w:r>
      <w:r w:rsidRPr="00B95F1B">
        <w:rPr>
          <w:rFonts w:ascii="Arial" w:hAnsi="Arial" w:cs="FrankRuehl" w:hint="cs"/>
          <w:b/>
          <w:rtl/>
        </w:rPr>
        <w:t xml:space="preserve">: (סמן </w:t>
      </w:r>
      <w:r w:rsidRPr="00B95F1B">
        <w:rPr>
          <w:rFonts w:ascii="Arial" w:hAnsi="Arial" w:cs="FrankRuehl" w:hint="cs"/>
          <w:b/>
        </w:rPr>
        <w:t>X</w:t>
      </w:r>
      <w:r w:rsidRPr="00B95F1B">
        <w:rPr>
          <w:rFonts w:ascii="Arial" w:hAnsi="Arial" w:cs="FrankRuehl" w:hint="cs"/>
          <w:b/>
          <w:rtl/>
        </w:rPr>
        <w:t xml:space="preserve"> במקום המתאים) </w:t>
      </w:r>
      <w:r w:rsidRPr="00B95F1B">
        <w:rPr>
          <w:rFonts w:ascii="Arial" w:hAnsi="Arial" w:cs="FrankRuehl"/>
          <w:b/>
          <w:rtl/>
        </w:rPr>
        <w:t>–</w:t>
      </w:r>
      <w:r w:rsidRPr="00B95F1B">
        <w:rPr>
          <w:rFonts w:ascii="Arial" w:hAnsi="Arial" w:cs="FrankRuehl" w:hint="cs"/>
          <w:b/>
          <w:rtl/>
        </w:rPr>
        <w:t xml:space="preserve"> התקשרות להספקת</w:t>
      </w:r>
    </w:p>
    <w:p w14:paraId="79D2E6AB" w14:textId="77777777" w:rsidR="00BE09AF" w:rsidRPr="00B95F1B" w:rsidRDefault="00BE09AF" w:rsidP="00BE09AF">
      <w:pPr>
        <w:spacing w:before="0" w:after="0" w:line="240" w:lineRule="auto"/>
        <w:rPr>
          <w:rFonts w:ascii="Arial" w:hAnsi="Arial" w:cs="FrankRuehl"/>
          <w:b/>
          <w:rtl/>
        </w:rPr>
      </w:pPr>
    </w:p>
    <w:tbl>
      <w:tblPr>
        <w:bidiVisual/>
        <w:tblW w:w="0" w:type="auto"/>
        <w:tblLayout w:type="fixed"/>
        <w:tblLook w:val="0000" w:firstRow="0" w:lastRow="0" w:firstColumn="0" w:lastColumn="0" w:noHBand="0" w:noVBand="0"/>
      </w:tblPr>
      <w:tblGrid>
        <w:gridCol w:w="3085"/>
        <w:gridCol w:w="2977"/>
        <w:gridCol w:w="3116"/>
      </w:tblGrid>
      <w:tr w:rsidR="00BE09AF" w:rsidRPr="00B95F1B" w14:paraId="601412A2" w14:textId="77777777" w:rsidTr="004E3327">
        <w:tc>
          <w:tcPr>
            <w:tcW w:w="3085" w:type="dxa"/>
          </w:tcPr>
          <w:p w14:paraId="2AE818D2" w14:textId="77777777" w:rsidR="00BE09AF" w:rsidRPr="00B95F1B" w:rsidRDefault="00BE09AF" w:rsidP="006131CC">
            <w:pPr>
              <w:spacing w:before="0" w:after="0" w:line="240" w:lineRule="auto"/>
              <w:ind w:right="283"/>
              <w:rPr>
                <w:rFonts w:ascii="Arial" w:hAnsi="Arial" w:cs="FrankRuehl"/>
                <w:b/>
                <w:rtl/>
              </w:rPr>
            </w:pPr>
            <w:r w:rsidRPr="00B95F1B">
              <w:rPr>
                <w:rFonts w:ascii="Arial" w:hAnsi="Arial" w:cs="FrankRuehl" w:hint="cs"/>
                <w:b/>
                <w:rtl/>
              </w:rPr>
              <w:t xml:space="preserve">   </w:t>
            </w:r>
            <w:r w:rsidR="006131CC">
              <w:rPr>
                <w:rFonts w:ascii="Arial" w:hAnsi="Arial" w:cs="FrankRuehl"/>
                <w:b/>
              </w:rPr>
              <w:sym w:font="Wingdings" w:char="F0FD"/>
            </w:r>
            <w:r w:rsidRPr="00B95F1B">
              <w:rPr>
                <w:rFonts w:ascii="Arial" w:hAnsi="Arial" w:cs="FrankRuehl" w:hint="cs"/>
                <w:b/>
                <w:rtl/>
              </w:rPr>
              <w:t xml:space="preserve">  </w:t>
            </w:r>
            <w:r w:rsidRPr="00B95F1B">
              <w:rPr>
                <w:rFonts w:ascii="Arial" w:hAnsi="Arial" w:cs="FrankRuehl"/>
                <w:b/>
                <w:rtl/>
              </w:rPr>
              <w:t>טובין</w:t>
            </w:r>
          </w:p>
        </w:tc>
        <w:tc>
          <w:tcPr>
            <w:tcW w:w="2977" w:type="dxa"/>
          </w:tcPr>
          <w:p w14:paraId="250CFCF1" w14:textId="77777777" w:rsidR="00BE09AF" w:rsidRPr="00B95F1B" w:rsidRDefault="004E3327" w:rsidP="004E3327">
            <w:pPr>
              <w:spacing w:before="0" w:after="0" w:line="240" w:lineRule="auto"/>
              <w:ind w:right="283"/>
              <w:rPr>
                <w:rFonts w:ascii="Arial" w:hAnsi="Arial" w:cs="FrankRuehl"/>
                <w:b/>
                <w:rtl/>
              </w:rPr>
            </w:pPr>
            <w:r w:rsidRPr="00B95F1B">
              <w:rPr>
                <w:rFonts w:ascii="Arial" w:hAnsi="Arial" w:cs="FrankRuehl"/>
                <w:b/>
              </w:rPr>
              <w:sym w:font="Wingdings" w:char="F072"/>
            </w:r>
            <w:r w:rsidR="00BE09AF" w:rsidRPr="00B95F1B">
              <w:rPr>
                <w:rFonts w:ascii="Arial" w:hAnsi="Arial" w:cs="FrankRuehl" w:hint="cs"/>
                <w:b/>
                <w:rtl/>
              </w:rPr>
              <w:t xml:space="preserve">  </w:t>
            </w:r>
            <w:r w:rsidR="00BE09AF" w:rsidRPr="00B95F1B">
              <w:rPr>
                <w:rFonts w:ascii="Arial" w:hAnsi="Arial" w:cs="FrankRuehl"/>
                <w:b/>
                <w:rtl/>
              </w:rPr>
              <w:t>שירות</w:t>
            </w:r>
            <w:r w:rsidR="00BE09AF" w:rsidRPr="00B95F1B">
              <w:rPr>
                <w:rFonts w:ascii="Arial" w:hAnsi="Arial" w:cs="FrankRuehl" w:hint="cs"/>
                <w:b/>
                <w:rtl/>
              </w:rPr>
              <w:t>ים</w:t>
            </w:r>
          </w:p>
        </w:tc>
        <w:tc>
          <w:tcPr>
            <w:tcW w:w="3116" w:type="dxa"/>
          </w:tcPr>
          <w:p w14:paraId="7E507C6B" w14:textId="77777777" w:rsidR="00BE09AF" w:rsidRPr="00B95F1B" w:rsidRDefault="00BE09AF" w:rsidP="004E3327">
            <w:pPr>
              <w:spacing w:before="0" w:after="0" w:line="240" w:lineRule="auto"/>
              <w:ind w:right="283"/>
              <w:rPr>
                <w:rFonts w:ascii="Arial" w:hAnsi="Arial" w:cs="FrankRuehl"/>
                <w:b/>
              </w:rPr>
            </w:pPr>
            <w:r w:rsidRPr="00B95F1B">
              <w:rPr>
                <w:rFonts w:ascii="Arial" w:hAnsi="Arial" w:cs="FrankRuehl"/>
                <w:b/>
              </w:rPr>
              <w:sym w:font="Wingdings" w:char="F072"/>
            </w:r>
            <w:r w:rsidRPr="00B95F1B">
              <w:rPr>
                <w:rFonts w:ascii="Arial" w:hAnsi="Arial" w:cs="FrankRuehl" w:hint="cs"/>
                <w:b/>
                <w:rtl/>
              </w:rPr>
              <w:t xml:space="preserve">  ביצוע </w:t>
            </w:r>
            <w:r w:rsidRPr="00B95F1B">
              <w:rPr>
                <w:rFonts w:ascii="Arial" w:hAnsi="Arial" w:cs="FrankRuehl"/>
                <w:b/>
                <w:rtl/>
              </w:rPr>
              <w:t>עבודה</w:t>
            </w:r>
          </w:p>
          <w:p w14:paraId="70C21106" w14:textId="77777777" w:rsidR="00BE09AF" w:rsidRPr="00B95F1B" w:rsidRDefault="00BE09AF" w:rsidP="004E3327">
            <w:pPr>
              <w:spacing w:before="0" w:after="0" w:line="240" w:lineRule="auto"/>
              <w:ind w:right="283"/>
              <w:rPr>
                <w:rFonts w:ascii="Arial" w:hAnsi="Arial" w:cs="FrankRuehl"/>
                <w:b/>
                <w:rtl/>
              </w:rPr>
            </w:pPr>
          </w:p>
        </w:tc>
      </w:tr>
    </w:tbl>
    <w:p w14:paraId="7D1BA9A3" w14:textId="77777777" w:rsidR="00BE09AF" w:rsidRPr="00B95F1B" w:rsidRDefault="00BE09AF" w:rsidP="00BE09AF">
      <w:pPr>
        <w:spacing w:before="0" w:after="0" w:line="240" w:lineRule="auto"/>
        <w:rPr>
          <w:rFonts w:ascii="Arial" w:hAnsi="Arial" w:cs="FrankRuehl"/>
          <w:b/>
          <w:rtl/>
        </w:rPr>
      </w:pPr>
    </w:p>
    <w:tbl>
      <w:tblPr>
        <w:tblStyle w:val="2"/>
        <w:bidiVisual/>
        <w:tblW w:w="0" w:type="auto"/>
        <w:tblInd w:w="60" w:type="dxa"/>
        <w:tblLook w:val="01E0" w:firstRow="1" w:lastRow="1" w:firstColumn="1" w:lastColumn="1" w:noHBand="0" w:noVBand="0"/>
      </w:tblPr>
      <w:tblGrid>
        <w:gridCol w:w="2634"/>
        <w:gridCol w:w="3289"/>
        <w:gridCol w:w="2937"/>
      </w:tblGrid>
      <w:tr w:rsidR="00BE09AF" w:rsidRPr="00B95F1B" w14:paraId="32C87638" w14:textId="77777777" w:rsidTr="006131CC">
        <w:tc>
          <w:tcPr>
            <w:tcW w:w="2680" w:type="dxa"/>
            <w:shd w:val="clear" w:color="auto" w:fill="F1F1EB"/>
          </w:tcPr>
          <w:p w14:paraId="2947DBC9" w14:textId="77777777"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שם הספק:</w:t>
            </w:r>
          </w:p>
        </w:tc>
        <w:tc>
          <w:tcPr>
            <w:tcW w:w="6438" w:type="dxa"/>
            <w:gridSpan w:val="2"/>
          </w:tcPr>
          <w:p w14:paraId="44C77461" w14:textId="6B0D8863" w:rsidR="00BE09AF" w:rsidRPr="006131CC" w:rsidRDefault="00107F55" w:rsidP="004E3327">
            <w:pPr>
              <w:spacing w:before="0"/>
              <w:rPr>
                <w:rFonts w:ascii="Arial" w:hAnsi="Arial" w:cs="FrankRuehl"/>
                <w:b/>
                <w:rtl/>
              </w:rPr>
            </w:pPr>
            <w:proofErr w:type="spellStart"/>
            <w:r>
              <w:rPr>
                <w:rFonts w:ascii="Arial" w:hAnsi="Arial" w:cs="FrankRuehl" w:hint="cs"/>
                <w:b/>
                <w:rtl/>
              </w:rPr>
              <w:t>אנויטק</w:t>
            </w:r>
            <w:proofErr w:type="spellEnd"/>
            <w:r w:rsidR="00492A0D" w:rsidRPr="006131CC">
              <w:rPr>
                <w:rFonts w:ascii="Arial" w:hAnsi="Arial" w:cs="FrankRuehl" w:hint="cs"/>
                <w:b/>
                <w:rtl/>
              </w:rPr>
              <w:t xml:space="preserve"> בע"מ</w:t>
            </w:r>
          </w:p>
        </w:tc>
      </w:tr>
      <w:tr w:rsidR="00BE09AF" w:rsidRPr="00B95F1B" w14:paraId="3D865801" w14:textId="77777777" w:rsidTr="006131CC">
        <w:tc>
          <w:tcPr>
            <w:tcW w:w="2680" w:type="dxa"/>
            <w:shd w:val="clear" w:color="auto" w:fill="F1F1EB"/>
          </w:tcPr>
          <w:p w14:paraId="4F6C1909" w14:textId="77777777"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מספר הספק </w:t>
            </w:r>
          </w:p>
          <w:p w14:paraId="01094E2F" w14:textId="77777777" w:rsidR="00BE09AF" w:rsidRPr="00B95F1B" w:rsidRDefault="00BE09AF" w:rsidP="004E3327">
            <w:pPr>
              <w:spacing w:before="0" w:line="360" w:lineRule="auto"/>
              <w:rPr>
                <w:rFonts w:ascii="Arial" w:hAnsi="Arial" w:cs="FrankRuehl"/>
                <w:bCs/>
                <w:rtl/>
              </w:rPr>
            </w:pPr>
            <w:r w:rsidRPr="00B95F1B">
              <w:rPr>
                <w:rFonts w:ascii="Arial" w:hAnsi="Arial" w:cs="FrankRuehl"/>
                <w:bCs/>
                <w:rtl/>
              </w:rPr>
              <w:t xml:space="preserve">(ח.פ/ח.צ/ע.מ/מספר עמותה) </w:t>
            </w:r>
          </w:p>
        </w:tc>
        <w:tc>
          <w:tcPr>
            <w:tcW w:w="6438" w:type="dxa"/>
            <w:gridSpan w:val="2"/>
          </w:tcPr>
          <w:p w14:paraId="5D09015E" w14:textId="22D1CEF2" w:rsidR="00BE09AF" w:rsidRPr="006131CC" w:rsidRDefault="00940441" w:rsidP="004E3327">
            <w:pPr>
              <w:spacing w:before="0"/>
              <w:rPr>
                <w:rFonts w:ascii="Arial" w:hAnsi="Arial" w:cs="FrankRuehl"/>
                <w:b/>
                <w:rtl/>
              </w:rPr>
            </w:pPr>
            <w:r w:rsidRPr="00940441">
              <w:rPr>
                <w:rFonts w:ascii="Arial" w:hAnsi="Arial" w:cs="FrankRuehl"/>
                <w:b/>
                <w:rtl/>
              </w:rPr>
              <w:t>512336454</w:t>
            </w:r>
          </w:p>
        </w:tc>
      </w:tr>
      <w:tr w:rsidR="00BE09AF" w:rsidRPr="00B95F1B" w14:paraId="010A8E85" w14:textId="77777777" w:rsidTr="006131CC">
        <w:tc>
          <w:tcPr>
            <w:tcW w:w="2680" w:type="dxa"/>
            <w:shd w:val="clear" w:color="auto" w:fill="F1F1EB"/>
          </w:tcPr>
          <w:p w14:paraId="65EAF008" w14:textId="77777777"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ספק זה הנו: </w:t>
            </w:r>
          </w:p>
        </w:tc>
        <w:tc>
          <w:tcPr>
            <w:tcW w:w="3398" w:type="dxa"/>
          </w:tcPr>
          <w:p w14:paraId="010762AA" w14:textId="77777777" w:rsidR="00BE09AF" w:rsidRPr="006131CC" w:rsidRDefault="007B497E" w:rsidP="004E3327">
            <w:pPr>
              <w:spacing w:before="0"/>
              <w:rPr>
                <w:rFonts w:ascii="Arial" w:hAnsi="Arial" w:cs="FrankRuehl"/>
                <w:b/>
                <w:rtl/>
              </w:rPr>
            </w:pPr>
            <w:r w:rsidRPr="006131CC">
              <w:rPr>
                <w:rFonts w:ascii="Arial" w:hAnsi="Arial" w:cs="FrankRuehl"/>
                <w:b/>
              </w:rPr>
              <w:sym w:font="Wingdings" w:char="F0FE"/>
            </w:r>
            <w:r w:rsidR="00BE09AF" w:rsidRPr="006131CC">
              <w:rPr>
                <w:rFonts w:ascii="Arial" w:hAnsi="Arial" w:cs="FrankRuehl"/>
                <w:b/>
              </w:rPr>
              <w:t xml:space="preserve">     </w:t>
            </w:r>
            <w:r w:rsidR="00BE09AF" w:rsidRPr="006131CC">
              <w:rPr>
                <w:rFonts w:ascii="Arial" w:hAnsi="Arial" w:cs="FrankRuehl" w:hint="cs"/>
                <w:b/>
                <w:rtl/>
              </w:rPr>
              <w:t xml:space="preserve"> ספק יחיד    </w:t>
            </w:r>
          </w:p>
        </w:tc>
        <w:tc>
          <w:tcPr>
            <w:tcW w:w="3040" w:type="dxa"/>
          </w:tcPr>
          <w:p w14:paraId="1360BB9F" w14:textId="77777777" w:rsidR="00BE09AF" w:rsidRPr="006131CC" w:rsidRDefault="00BE09AF" w:rsidP="004E3327">
            <w:pPr>
              <w:spacing w:before="0"/>
              <w:rPr>
                <w:rFonts w:ascii="Arial" w:hAnsi="Arial" w:cs="FrankRuehl"/>
                <w:b/>
                <w:rtl/>
              </w:rPr>
            </w:pPr>
            <w:r w:rsidRPr="006131CC">
              <w:rPr>
                <w:rFonts w:ascii="Arial" w:hAnsi="Arial" w:cs="FrankRuehl"/>
                <w:b/>
              </w:rPr>
              <w:sym w:font="Wingdings" w:char="F072"/>
            </w:r>
            <w:r w:rsidRPr="006131CC">
              <w:rPr>
                <w:rFonts w:ascii="Arial" w:hAnsi="Arial" w:cs="FrankRuehl" w:hint="cs"/>
                <w:b/>
                <w:rtl/>
              </w:rPr>
              <w:t xml:space="preserve"> ספק חוץ </w:t>
            </w:r>
          </w:p>
        </w:tc>
      </w:tr>
      <w:tr w:rsidR="00BE09AF" w:rsidRPr="00B95F1B" w14:paraId="23D63E35" w14:textId="77777777" w:rsidTr="006131CC">
        <w:tc>
          <w:tcPr>
            <w:tcW w:w="2680" w:type="dxa"/>
            <w:shd w:val="clear" w:color="auto" w:fill="F1F1EB"/>
          </w:tcPr>
          <w:p w14:paraId="0D0A356F" w14:textId="77777777"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אומדן / שווי ההתקשרות:</w:t>
            </w:r>
          </w:p>
        </w:tc>
        <w:tc>
          <w:tcPr>
            <w:tcW w:w="6438" w:type="dxa"/>
            <w:gridSpan w:val="2"/>
          </w:tcPr>
          <w:p w14:paraId="5BB0AC7E" w14:textId="2B224635" w:rsidR="004E3327" w:rsidRPr="006131CC" w:rsidRDefault="00AF2FFC" w:rsidP="00885743">
            <w:pPr>
              <w:spacing w:before="0"/>
              <w:rPr>
                <w:rFonts w:ascii="Arial" w:hAnsi="Arial" w:cs="FrankRuehl"/>
                <w:b/>
                <w:rtl/>
              </w:rPr>
            </w:pPr>
            <w:r>
              <w:rPr>
                <w:rFonts w:ascii="Arial" w:hAnsi="Arial" w:cs="FrankRuehl" w:hint="cs"/>
                <w:b/>
                <w:rtl/>
              </w:rPr>
              <w:t>34,055.19</w:t>
            </w:r>
            <w:r w:rsidR="00940441">
              <w:rPr>
                <w:rFonts w:ascii="Arial" w:hAnsi="Arial" w:cs="FrankRuehl" w:hint="cs"/>
                <w:b/>
                <w:rtl/>
              </w:rPr>
              <w:t xml:space="preserve"> </w:t>
            </w:r>
            <w:r w:rsidR="00C16D9F">
              <w:rPr>
                <w:rFonts w:ascii="Arial" w:hAnsi="Arial" w:cs="FrankRuehl" w:hint="cs"/>
                <w:b/>
                <w:rtl/>
              </w:rPr>
              <w:t xml:space="preserve">₪ </w:t>
            </w:r>
            <w:r w:rsidR="004201F1">
              <w:rPr>
                <w:rFonts w:ascii="Arial" w:hAnsi="Arial" w:cs="FrankRuehl" w:hint="cs"/>
                <w:b/>
                <w:rtl/>
              </w:rPr>
              <w:t xml:space="preserve">כולל מע"מ </w:t>
            </w:r>
          </w:p>
        </w:tc>
      </w:tr>
      <w:tr w:rsidR="00BE09AF" w:rsidRPr="00B95F1B" w14:paraId="39718B96" w14:textId="77777777" w:rsidTr="006131CC">
        <w:tc>
          <w:tcPr>
            <w:tcW w:w="2680" w:type="dxa"/>
            <w:shd w:val="clear" w:color="auto" w:fill="F1F1EB"/>
          </w:tcPr>
          <w:p w14:paraId="6D1D4853" w14:textId="77777777"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תקופת ההתקשרות: </w:t>
            </w:r>
          </w:p>
        </w:tc>
        <w:tc>
          <w:tcPr>
            <w:tcW w:w="6438" w:type="dxa"/>
            <w:gridSpan w:val="2"/>
          </w:tcPr>
          <w:p w14:paraId="176C8686" w14:textId="736ADDE5" w:rsidR="00BE09AF" w:rsidRPr="006131CC" w:rsidRDefault="00940441" w:rsidP="00B500E2">
            <w:pPr>
              <w:spacing w:before="0"/>
              <w:rPr>
                <w:rFonts w:ascii="Arial" w:hAnsi="Arial" w:cs="FrankRuehl"/>
                <w:b/>
                <w:rtl/>
              </w:rPr>
            </w:pPr>
            <w:r>
              <w:rPr>
                <w:rFonts w:ascii="Arial" w:hAnsi="Arial" w:cs="FrankRuehl" w:hint="cs"/>
                <w:b/>
                <w:rtl/>
              </w:rPr>
              <w:t>01.01.2025-31.12.2025</w:t>
            </w:r>
          </w:p>
        </w:tc>
      </w:tr>
    </w:tbl>
    <w:p w14:paraId="5404C937" w14:textId="77777777" w:rsidR="0016106D" w:rsidRPr="00B95F1B" w:rsidRDefault="0016106D" w:rsidP="00BE09AF">
      <w:pPr>
        <w:spacing w:before="0" w:after="0" w:line="240" w:lineRule="auto"/>
        <w:rPr>
          <w:rFonts w:ascii="Arial" w:hAnsi="Arial" w:cs="FrankRuehl"/>
          <w:bCs/>
          <w:rtl/>
        </w:rPr>
      </w:pPr>
    </w:p>
    <w:p w14:paraId="56A82702" w14:textId="77777777"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נימוקים כי הספק הוא ספק יחיד או כי הטובין הם טובי חוץ</w:t>
      </w:r>
    </w:p>
    <w:p w14:paraId="0BED6460" w14:textId="77777777" w:rsidR="00BE09AF" w:rsidRPr="00257769" w:rsidRDefault="00A66736" w:rsidP="00BE09AF">
      <w:pPr>
        <w:spacing w:before="0" w:after="0" w:line="240" w:lineRule="auto"/>
        <w:rPr>
          <w:rFonts w:ascii="Arial" w:hAnsi="Arial" w:cs="FrankRuehl"/>
          <w:b/>
          <w:rtl/>
        </w:rPr>
      </w:pPr>
      <w:r w:rsidRPr="00A66736">
        <w:rPr>
          <w:rFonts w:ascii="Arial" w:hAnsi="Arial" w:cs="FrankRuehl" w:hint="cs"/>
          <w:b/>
          <w:rtl/>
        </w:rPr>
        <w:t xml:space="preserve"> 8 מצורף לקובץ זה אישור ספק יחיד</w:t>
      </w:r>
    </w:p>
    <w:p w14:paraId="2D3078E3" w14:textId="77777777" w:rsidR="00BE09AF" w:rsidRPr="00B95F1B" w:rsidRDefault="00BE09AF" w:rsidP="00BE09AF">
      <w:pPr>
        <w:spacing w:before="0" w:after="0" w:line="360" w:lineRule="auto"/>
        <w:rPr>
          <w:rFonts w:ascii="Arial" w:hAnsi="Arial" w:cs="FrankRuehl"/>
          <w:bCs/>
          <w:rtl/>
        </w:rPr>
      </w:pPr>
      <w:r w:rsidRPr="00B95F1B">
        <w:rPr>
          <w:rFonts w:ascii="Arial" w:hAnsi="Arial" w:cs="FrankRuehl" w:hint="cs"/>
          <w:bCs/>
          <w:rtl/>
        </w:rPr>
        <w:t xml:space="preserve">נא להתייחס לסעיפים הבאים: </w:t>
      </w:r>
    </w:p>
    <w:p w14:paraId="379A7747"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האמצעים שבהם נערכו בדיקות לאיתור ספקים נוספים והכנת חוות דעת</w:t>
      </w:r>
      <w:r w:rsidRPr="00B95F1B">
        <w:rPr>
          <w:rFonts w:ascii="Arial" w:hAnsi="Arial" w:cs="FrankRuehl" w:hint="cs"/>
          <w:b/>
          <w:rtl/>
        </w:rPr>
        <w:t xml:space="preserve"> כולל פירוט מקורות מידע ופעולות שננקטו (לדוגמה חיפוש באינטרנט, התכתבות עם ספקים, פגישה או שיחה עם ספקים וכדומה).</w:t>
      </w:r>
    </w:p>
    <w:p w14:paraId="3BDEBE54"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ממצאי הבדיקה</w:t>
      </w:r>
      <w:r w:rsidRPr="00B95F1B">
        <w:rPr>
          <w:rFonts w:ascii="Arial" w:hAnsi="Arial" w:cs="FrankRuehl" w:hint="cs"/>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6B3866B1"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Cs/>
          <w:rtl/>
        </w:rPr>
      </w:pPr>
      <w:r w:rsidRPr="00B95F1B">
        <w:rPr>
          <w:rFonts w:ascii="Arial" w:hAnsi="Arial" w:cs="FrankRuehl" w:hint="cs"/>
          <w:b/>
          <w:rtl/>
        </w:rPr>
        <w:t>נימוקים והערות נוספות</w:t>
      </w:r>
      <w:r w:rsidRPr="00B95F1B">
        <w:rPr>
          <w:rFonts w:ascii="Arial" w:hAnsi="Arial" w:cs="FrankRuehl" w:hint="cs"/>
          <w:bCs/>
          <w:rtl/>
        </w:rPr>
        <w:t>.</w:t>
      </w:r>
    </w:p>
    <w:p w14:paraId="6DC88DC2" w14:textId="77777777" w:rsidR="00BE09AF" w:rsidRPr="00B95F1B" w:rsidRDefault="00BE09AF" w:rsidP="00BE09AF">
      <w:pPr>
        <w:spacing w:before="0" w:after="0" w:line="240" w:lineRule="auto"/>
        <w:rPr>
          <w:rFonts w:ascii="Arial" w:hAnsi="Arial" w:cs="FrankRuehl"/>
          <w:b/>
          <w:rtl/>
        </w:rPr>
      </w:pPr>
    </w:p>
    <w:tbl>
      <w:tblPr>
        <w:tblStyle w:val="2"/>
        <w:bidiVisual/>
        <w:tblW w:w="0" w:type="auto"/>
        <w:tblInd w:w="-3" w:type="dxa"/>
        <w:tblLook w:val="01E0" w:firstRow="1" w:lastRow="1" w:firstColumn="1" w:lastColumn="1" w:noHBand="0" w:noVBand="0"/>
      </w:tblPr>
      <w:tblGrid>
        <w:gridCol w:w="8865"/>
      </w:tblGrid>
      <w:tr w:rsidR="00BE09AF" w:rsidRPr="00B95F1B" w14:paraId="13C3CE6D" w14:textId="77777777" w:rsidTr="00940441">
        <w:trPr>
          <w:trHeight w:val="366"/>
        </w:trPr>
        <w:tc>
          <w:tcPr>
            <w:tcW w:w="8865" w:type="dxa"/>
          </w:tcPr>
          <w:p w14:paraId="7A7C75E5" w14:textId="4319B4B9" w:rsidR="00940441" w:rsidRPr="00940441" w:rsidRDefault="00940441" w:rsidP="00940441">
            <w:pPr>
              <w:rPr>
                <w:rFonts w:ascii="Arial" w:hAnsi="Arial" w:cs="FrankRuehl"/>
                <w:rtl/>
              </w:rPr>
            </w:pPr>
          </w:p>
        </w:tc>
      </w:tr>
    </w:tbl>
    <w:p w14:paraId="59D2E55E" w14:textId="77777777" w:rsidR="00BE09AF" w:rsidRPr="00B95F1B" w:rsidRDefault="00BE09AF" w:rsidP="00BE09AF">
      <w:pPr>
        <w:spacing w:before="0" w:after="0" w:line="240" w:lineRule="auto"/>
        <w:rPr>
          <w:rFonts w:ascii="Arial" w:hAnsi="Arial" w:cs="FrankRuehl"/>
          <w:b/>
          <w:rtl/>
        </w:rPr>
      </w:pPr>
    </w:p>
    <w:p w14:paraId="0AB622B7" w14:textId="77777777" w:rsidR="00BE09AF" w:rsidRPr="00B95F1B" w:rsidRDefault="00BE09AF" w:rsidP="00BE09AF">
      <w:pPr>
        <w:spacing w:before="0" w:after="0"/>
        <w:rPr>
          <w:rFonts w:ascii="Arial" w:hAnsi="Arial" w:cs="FrankRuehl"/>
          <w:bCs/>
          <w:rtl/>
        </w:rPr>
      </w:pPr>
      <w:r w:rsidRPr="00B95F1B">
        <w:rPr>
          <w:rFonts w:ascii="Arial" w:hAnsi="Arial" w:cs="FrankRuehl"/>
          <w:bCs/>
          <w:rtl/>
        </w:rPr>
        <w:t>לאור הנימוקים שמני</w:t>
      </w:r>
      <w:r w:rsidRPr="00B95F1B">
        <w:rPr>
          <w:rFonts w:ascii="Arial" w:hAnsi="Arial" w:cs="FrankRuehl" w:hint="cs"/>
          <w:bCs/>
          <w:rtl/>
        </w:rPr>
        <w:t>תי</w:t>
      </w:r>
      <w:r w:rsidRPr="00B95F1B">
        <w:rPr>
          <w:rFonts w:ascii="Arial" w:hAnsi="Arial" w:cs="FrankRuehl"/>
          <w:bCs/>
          <w:rtl/>
        </w:rPr>
        <w:t xml:space="preserve"> לעיל אנו מבקשים לערוך ההתקשרות בהליך </w:t>
      </w:r>
      <w:r w:rsidRPr="00B95F1B">
        <w:rPr>
          <w:rFonts w:ascii="Arial" w:hAnsi="Arial" w:cs="FrankRuehl" w:hint="cs"/>
          <w:bCs/>
          <w:rtl/>
        </w:rPr>
        <w:t>פטור ממכרז.</w:t>
      </w:r>
    </w:p>
    <w:p w14:paraId="085E789C" w14:textId="77777777" w:rsidR="00BE09AF" w:rsidRPr="00B95F1B" w:rsidRDefault="00BE09AF" w:rsidP="00BE09AF">
      <w:pPr>
        <w:spacing w:before="0" w:after="0"/>
        <w:rPr>
          <w:rFonts w:ascii="Arial" w:hAnsi="Arial" w:cs="FrankRuehl"/>
          <w:bCs/>
          <w:rtl/>
        </w:rPr>
      </w:pPr>
      <w:r w:rsidRPr="00B95F1B">
        <w:rPr>
          <w:rFonts w:ascii="Arial" w:hAnsi="Arial" w:cs="FrankRuehl" w:hint="cs"/>
          <w:bCs/>
          <w:rtl/>
        </w:rPr>
        <w:t>חוות דעתי זו ניתנת מתוקף היותי הסמכות המקצועית לנושא זה.</w:t>
      </w:r>
    </w:p>
    <w:p w14:paraId="2B45C001" w14:textId="77777777" w:rsidR="00BE09AF" w:rsidRPr="00B95F1B" w:rsidRDefault="00BE09AF" w:rsidP="00BE09AF">
      <w:pPr>
        <w:spacing w:before="0" w:after="0"/>
        <w:rPr>
          <w:rFonts w:ascii="Times New Roman" w:hAnsi="Times New Roman" w:cs="FrankRuehl"/>
          <w:rtl/>
        </w:rPr>
      </w:pPr>
      <w:r w:rsidRPr="00B95F1B">
        <w:rPr>
          <w:rFonts w:ascii="Arial" w:hAnsi="Arial" w:cs="FrankRuehl" w:hint="cs"/>
          <w:bCs/>
          <w:rtl/>
        </w:rPr>
        <w:t>בכבוד רב,</w:t>
      </w:r>
      <w:r w:rsidRPr="00B95F1B">
        <w:rPr>
          <w:rFonts w:ascii="Arial" w:hAnsi="Arial" w:cs="FrankRuehl" w:hint="cs"/>
          <w:b/>
          <w:rtl/>
        </w:rPr>
        <w:t xml:space="preserve">                                               </w:t>
      </w:r>
      <w:r w:rsidRPr="00B95F1B">
        <w:rPr>
          <w:rFonts w:ascii="Times New Roman" w:hAnsi="Times New Roman" w:cs="FrankRuehl" w:hint="cs"/>
          <w:rtl/>
        </w:rPr>
        <w:tab/>
      </w:r>
      <w:r w:rsidRPr="00B95F1B">
        <w:rPr>
          <w:rFonts w:ascii="Times New Roman" w:hAnsi="Times New Roman" w:cs="FrankRuehl" w:hint="cs"/>
          <w:rtl/>
        </w:rPr>
        <w:tab/>
      </w:r>
      <w:r w:rsidRPr="00B95F1B">
        <w:rPr>
          <w:rFonts w:ascii="Times New Roman" w:hAnsi="Times New Roman" w:cs="FrankRuehl" w:hint="cs"/>
          <w:rtl/>
        </w:rPr>
        <w:tab/>
      </w:r>
    </w:p>
    <w:tbl>
      <w:tblPr>
        <w:tblStyle w:val="2"/>
        <w:bidiVisual/>
        <w:tblW w:w="0" w:type="auto"/>
        <w:tblLook w:val="01E0" w:firstRow="1" w:lastRow="1" w:firstColumn="1" w:lastColumn="1" w:noHBand="0" w:noVBand="0"/>
      </w:tblPr>
      <w:tblGrid>
        <w:gridCol w:w="3119"/>
        <w:gridCol w:w="3531"/>
        <w:gridCol w:w="2270"/>
      </w:tblGrid>
      <w:tr w:rsidR="00BE09AF" w:rsidRPr="00B95F1B" w14:paraId="21B8A0E4" w14:textId="77777777" w:rsidTr="004E3327">
        <w:trPr>
          <w:trHeight w:val="385"/>
        </w:trPr>
        <w:tc>
          <w:tcPr>
            <w:tcW w:w="3267" w:type="dxa"/>
          </w:tcPr>
          <w:p w14:paraId="2DE3BD35" w14:textId="77777777" w:rsidR="00BE09AF" w:rsidRPr="00B95F1B" w:rsidRDefault="004201F1" w:rsidP="004E3327">
            <w:pPr>
              <w:spacing w:before="0"/>
              <w:jc w:val="center"/>
              <w:rPr>
                <w:rFonts w:ascii="Times New Roman" w:hAnsi="Times New Roman" w:cs="FrankRuehl"/>
                <w:rtl/>
              </w:rPr>
            </w:pPr>
            <w:r>
              <w:rPr>
                <w:rFonts w:ascii="Times New Roman" w:hAnsi="Times New Roman" w:cs="FrankRuehl" w:hint="cs"/>
                <w:rtl/>
              </w:rPr>
              <w:lastRenderedPageBreak/>
              <w:t>ליאור שמש</w:t>
            </w:r>
          </w:p>
          <w:p w14:paraId="14DE61BD" w14:textId="77777777" w:rsidR="00BE09AF" w:rsidRPr="00B95F1B" w:rsidRDefault="00BE09AF" w:rsidP="004E3327">
            <w:pPr>
              <w:spacing w:before="0"/>
              <w:jc w:val="center"/>
              <w:rPr>
                <w:rFonts w:ascii="Times New Roman" w:hAnsi="Times New Roman" w:cs="FrankRuehl"/>
                <w:rtl/>
              </w:rPr>
            </w:pPr>
          </w:p>
        </w:tc>
        <w:tc>
          <w:tcPr>
            <w:tcW w:w="3705" w:type="dxa"/>
          </w:tcPr>
          <w:p w14:paraId="32584E14" w14:textId="77777777" w:rsidR="004201F1" w:rsidRPr="004201F1" w:rsidRDefault="004201F1" w:rsidP="004201F1">
            <w:pPr>
              <w:spacing w:before="0"/>
              <w:jc w:val="center"/>
              <w:rPr>
                <w:rFonts w:ascii="Times New Roman" w:hAnsi="Times New Roman" w:cs="FrankRuehl"/>
                <w:rtl/>
              </w:rPr>
            </w:pPr>
            <w:r w:rsidRPr="004201F1">
              <w:rPr>
                <w:rFonts w:ascii="Times New Roman" w:hAnsi="Times New Roman" w:cs="FrankRuehl"/>
                <w:rtl/>
              </w:rPr>
              <w:t>מנהל תחום בכיר טכנולוגיה ותשתית</w:t>
            </w:r>
          </w:p>
          <w:p w14:paraId="00B81482" w14:textId="77777777" w:rsidR="00BE09AF" w:rsidRPr="00B95F1B" w:rsidRDefault="004201F1" w:rsidP="004201F1">
            <w:pPr>
              <w:spacing w:before="0"/>
              <w:jc w:val="center"/>
              <w:rPr>
                <w:rFonts w:ascii="Times New Roman" w:hAnsi="Times New Roman" w:cs="FrankRuehl"/>
                <w:rtl/>
              </w:rPr>
            </w:pPr>
            <w:r w:rsidRPr="004201F1">
              <w:rPr>
                <w:rFonts w:ascii="Times New Roman" w:hAnsi="Times New Roman" w:cs="FrankRuehl"/>
                <w:rtl/>
              </w:rPr>
              <w:t>טכנולוגיות דיגיטליות ומידע</w:t>
            </w:r>
          </w:p>
        </w:tc>
        <w:tc>
          <w:tcPr>
            <w:tcW w:w="2291" w:type="dxa"/>
          </w:tcPr>
          <w:p w14:paraId="30F77E64" w14:textId="77777777" w:rsidR="00BE09AF" w:rsidRPr="00B95F1B" w:rsidRDefault="005B59AD" w:rsidP="004E3327">
            <w:pPr>
              <w:spacing w:before="0"/>
              <w:jc w:val="center"/>
              <w:rPr>
                <w:rFonts w:ascii="Times New Roman" w:hAnsi="Times New Roman" w:cs="FrankRuehl"/>
                <w:rtl/>
              </w:rPr>
            </w:pPr>
            <w:r>
              <w:rPr>
                <w:noProof/>
              </w:rPr>
              <w:drawing>
                <wp:inline distT="0" distB="0" distL="0" distR="0" wp14:anchorId="51485BDB" wp14:editId="5FF8B2C1">
                  <wp:extent cx="1097280" cy="847090"/>
                  <wp:effectExtent l="0" t="0" r="7620" b="0"/>
                  <wp:docPr id="1"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97280" cy="847090"/>
                          </a:xfrm>
                          <a:prstGeom prst="rect">
                            <a:avLst/>
                          </a:prstGeom>
                          <a:noFill/>
                          <a:ln>
                            <a:noFill/>
                          </a:ln>
                        </pic:spPr>
                      </pic:pic>
                    </a:graphicData>
                  </a:graphic>
                </wp:inline>
              </w:drawing>
            </w:r>
          </w:p>
        </w:tc>
      </w:tr>
      <w:tr w:rsidR="00BE09AF" w:rsidRPr="00B95F1B" w14:paraId="6D96C23D" w14:textId="77777777" w:rsidTr="006131CC">
        <w:trPr>
          <w:trHeight w:val="415"/>
        </w:trPr>
        <w:tc>
          <w:tcPr>
            <w:tcW w:w="3267" w:type="dxa"/>
            <w:shd w:val="clear" w:color="auto" w:fill="F1F1EB"/>
          </w:tcPr>
          <w:p w14:paraId="430112A6" w14:textId="77777777" w:rsidR="00BE09AF" w:rsidRPr="00B95F1B" w:rsidRDefault="004E3327" w:rsidP="004E3327">
            <w:pPr>
              <w:spacing w:before="0"/>
              <w:jc w:val="center"/>
              <w:rPr>
                <w:rFonts w:ascii="Times New Roman" w:hAnsi="Times New Roman" w:cs="FrankRuehl"/>
                <w:bCs/>
                <w:rtl/>
              </w:rPr>
            </w:pPr>
            <w:r>
              <w:rPr>
                <w:rFonts w:ascii="Arial" w:hAnsi="Arial" w:cs="FrankRuehl" w:hint="cs"/>
                <w:bCs/>
                <w:rtl/>
              </w:rPr>
              <w:t>שם בעל הסמכות המקצועית</w:t>
            </w:r>
          </w:p>
        </w:tc>
        <w:tc>
          <w:tcPr>
            <w:tcW w:w="3705" w:type="dxa"/>
            <w:shd w:val="clear" w:color="auto" w:fill="F1F1EB"/>
          </w:tcPr>
          <w:p w14:paraId="1B3534E6" w14:textId="77777777"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 xml:space="preserve">תפקיד </w:t>
            </w:r>
            <w:r w:rsidR="004E3327">
              <w:rPr>
                <w:rFonts w:ascii="Arial" w:hAnsi="Arial" w:cs="FrankRuehl" w:hint="cs"/>
                <w:bCs/>
                <w:rtl/>
              </w:rPr>
              <w:t>בעל הסמכות המקצועית</w:t>
            </w:r>
          </w:p>
        </w:tc>
        <w:tc>
          <w:tcPr>
            <w:tcW w:w="2291" w:type="dxa"/>
            <w:shd w:val="clear" w:color="auto" w:fill="F1F1EB"/>
          </w:tcPr>
          <w:p w14:paraId="633B1B64" w14:textId="77777777"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חתימה</w:t>
            </w:r>
          </w:p>
        </w:tc>
      </w:tr>
    </w:tbl>
    <w:p w14:paraId="4BA6821D" w14:textId="77777777" w:rsidR="00BE09AF" w:rsidRPr="00270488" w:rsidRDefault="00BE09AF" w:rsidP="00BE09AF">
      <w:pPr>
        <w:keepNext/>
        <w:overflowPunct w:val="0"/>
        <w:autoSpaceDE w:val="0"/>
        <w:autoSpaceDN w:val="0"/>
        <w:adjustRightInd w:val="0"/>
        <w:spacing w:before="0" w:after="0" w:line="240" w:lineRule="auto"/>
        <w:jc w:val="both"/>
        <w:textAlignment w:val="baseline"/>
        <w:rPr>
          <w:rFonts w:ascii="Agency FB" w:hAnsi="Agency FB" w:cs="FrankRuehl"/>
          <w:b/>
          <w:bCs/>
          <w:sz w:val="28"/>
          <w:szCs w:val="28"/>
        </w:rPr>
      </w:pPr>
    </w:p>
    <w:p w14:paraId="4DDA785D" w14:textId="77777777" w:rsidR="00D57B05" w:rsidRDefault="00D57B05"/>
    <w:sectPr w:rsidR="00D57B05" w:rsidSect="004E3327">
      <w:headerReference w:type="default" r:id="rId12"/>
      <w:footerReference w:type="even" r:id="rId13"/>
      <w:footerReference w:type="default" r:id="rId14"/>
      <w:pgSz w:w="11907" w:h="16840" w:code="9"/>
      <w:pgMar w:top="426" w:right="1133" w:bottom="1276" w:left="1560" w:header="709" w:footer="709" w:gutter="284"/>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D66063" w14:textId="77777777" w:rsidR="00166D05" w:rsidRDefault="00166D05">
      <w:pPr>
        <w:spacing w:before="0" w:after="0" w:line="240" w:lineRule="auto"/>
      </w:pPr>
      <w:r>
        <w:separator/>
      </w:r>
    </w:p>
  </w:endnote>
  <w:endnote w:type="continuationSeparator" w:id="0">
    <w:p w14:paraId="02FF01B8" w14:textId="77777777" w:rsidR="00166D05" w:rsidRDefault="00166D0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altName w:val="Malgun Gothic"/>
    <w:panose1 w:val="020B0503020202020204"/>
    <w:charset w:val="00"/>
    <w:family w:val="swiss"/>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94DFCF" w14:textId="77777777" w:rsidR="004E3327" w:rsidRDefault="004E3327">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18</w:t>
    </w:r>
    <w:r>
      <w:rPr>
        <w:rStyle w:val="a5"/>
        <w:rtl/>
      </w:rPr>
      <w:fldChar w:fldCharType="end"/>
    </w:r>
  </w:p>
  <w:p w14:paraId="5A5ACD82" w14:textId="77777777" w:rsidR="004E3327" w:rsidRDefault="004E3327">
    <w:pPr>
      <w:pStyle w:val="a3"/>
      <w:rPr>
        <w:rtl/>
      </w:rPr>
    </w:pPr>
  </w:p>
  <w:p w14:paraId="688ACEBD" w14:textId="77777777" w:rsidR="004E3327" w:rsidRDefault="004E3327"/>
  <w:p w14:paraId="302A12AF" w14:textId="77777777" w:rsidR="004E3327" w:rsidRDefault="004E332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83234164"/>
      <w:docPartObj>
        <w:docPartGallery w:val="Page Numbers (Bottom of Page)"/>
        <w:docPartUnique/>
      </w:docPartObj>
    </w:sdtPr>
    <w:sdtEndPr>
      <w:rPr>
        <w:cs/>
      </w:rPr>
    </w:sdtEndPr>
    <w:sdtContent>
      <w:p w14:paraId="13925BC3" w14:textId="77777777" w:rsidR="004E3327" w:rsidRDefault="004E3327">
        <w:pPr>
          <w:pStyle w:val="a3"/>
          <w:jc w:val="center"/>
          <w:rPr>
            <w:rtl/>
            <w:cs/>
          </w:rPr>
        </w:pPr>
        <w:r>
          <w:fldChar w:fldCharType="begin"/>
        </w:r>
        <w:r>
          <w:rPr>
            <w:rtl/>
            <w:cs/>
          </w:rPr>
          <w:instrText>PAGE   \* MERGEFORMAT</w:instrText>
        </w:r>
        <w:r>
          <w:fldChar w:fldCharType="separate"/>
        </w:r>
        <w:r w:rsidR="00885743" w:rsidRPr="00885743">
          <w:rPr>
            <w:noProof/>
            <w:rtl/>
            <w:lang w:val="he-IL"/>
          </w:rPr>
          <w:t>2</w:t>
        </w:r>
        <w:r>
          <w:fldChar w:fldCharType="end"/>
        </w:r>
      </w:p>
    </w:sdtContent>
  </w:sdt>
  <w:p w14:paraId="70D6F3E5" w14:textId="77777777" w:rsidR="004E3327" w:rsidRDefault="004E332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8041C" w14:textId="77777777" w:rsidR="00166D05" w:rsidRDefault="00166D05">
      <w:pPr>
        <w:spacing w:before="0" w:after="0" w:line="240" w:lineRule="auto"/>
      </w:pPr>
      <w:r>
        <w:separator/>
      </w:r>
    </w:p>
  </w:footnote>
  <w:footnote w:type="continuationSeparator" w:id="0">
    <w:p w14:paraId="790DB67B" w14:textId="77777777" w:rsidR="00166D05" w:rsidRDefault="00166D05">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C4918" w14:textId="77777777" w:rsidR="004E3327" w:rsidRDefault="004E3327" w:rsidP="004E3327">
    <w:pPr>
      <w:pStyle w:val="a6"/>
      <w:tabs>
        <w:tab w:val="clear" w:pos="4153"/>
        <w:tab w:val="clear" w:pos="8306"/>
        <w:tab w:val="left" w:pos="1993"/>
      </w:tabs>
      <w:rPr>
        <w:rtl/>
      </w:rPr>
    </w:pPr>
    <w:r>
      <w:rPr>
        <w:noProof/>
      </w:rPr>
      <w:drawing>
        <wp:anchor distT="0" distB="0" distL="114300" distR="114300" simplePos="0" relativeHeight="251659264" behindDoc="1" locked="0" layoutInCell="1" allowOverlap="1" wp14:anchorId="27FA47FB" wp14:editId="47A83EB0">
          <wp:simplePos x="0" y="0"/>
          <wp:positionH relativeFrom="column">
            <wp:posOffset>-448945</wp:posOffset>
          </wp:positionH>
          <wp:positionV relativeFrom="paragraph">
            <wp:posOffset>-78105</wp:posOffset>
          </wp:positionV>
          <wp:extent cx="6336665" cy="751840"/>
          <wp:effectExtent l="0" t="0" r="6985" b="0"/>
          <wp:wrapSquare wrapText="bothSides"/>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36665"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2D0663" w14:textId="77777777" w:rsidR="004E3327" w:rsidRDefault="004E3327" w:rsidP="004E3327">
    <w:pPr>
      <w:pStyle w:val="a6"/>
      <w:spacing w:before="240" w:after="120"/>
      <w:ind w:hanging="1235"/>
      <w:rPr>
        <w:rFonts w:ascii="Arial" w:hAnsi="Arial" w:cs="FrankRuehl"/>
        <w:b/>
        <w:bCs/>
        <w:color w:val="003399"/>
        <w:rtl/>
      </w:rPr>
    </w:pPr>
  </w:p>
  <w:p w14:paraId="105AC501" w14:textId="77777777" w:rsidR="004E3327" w:rsidRPr="003A5169" w:rsidRDefault="004E3327" w:rsidP="004E3327">
    <w:pPr>
      <w:pStyle w:val="a6"/>
      <w:spacing w:before="240" w:after="120"/>
      <w:ind w:hanging="1235"/>
      <w:rPr>
        <w:rFonts w:ascii="Arial" w:hAnsi="Arial" w:cs="FrankRuehl"/>
        <w:b/>
        <w:bCs/>
        <w:color w:val="003399"/>
        <w:rtl/>
      </w:rPr>
    </w:pPr>
    <w:r>
      <w:rPr>
        <w:rFonts w:ascii="Arial" w:hAnsi="Arial" w:cs="FrankRuehl" w:hint="cs"/>
        <w:b/>
        <w:bCs/>
        <w:color w:val="003399"/>
        <w:rtl/>
      </w:rPr>
      <w:t xml:space="preserve">                    </w:t>
    </w:r>
    <w:r w:rsidRPr="001E7F65">
      <w:rPr>
        <w:rFonts w:ascii="Arial" w:hAnsi="Arial" w:cs="FrankRuehl"/>
        <w:b/>
        <w:bCs/>
        <w:color w:val="003399"/>
        <w:rtl/>
      </w:rPr>
      <w:t>יחידת מכרזים והתקשרויות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157CD"/>
    <w:multiLevelType w:val="hybridMultilevel"/>
    <w:tmpl w:val="20A474C6"/>
    <w:lvl w:ilvl="0" w:tplc="9CE22184">
      <w:numFmt w:val="bullet"/>
      <w:lvlText w:val="-"/>
      <w:lvlJc w:val="left"/>
      <w:pPr>
        <w:ind w:left="720" w:hanging="360"/>
      </w:pPr>
      <w:rPr>
        <w:rFonts w:ascii="Arial" w:eastAsia="Times New Roman" w:hAnsi="Aria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4F4564"/>
    <w:multiLevelType w:val="hybridMultilevel"/>
    <w:tmpl w:val="CA2C8CA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E2D6D3E4">
      <w:start w:val="1"/>
      <w:numFmt w:val="decimal"/>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3" w15:restartNumberingAfterBreak="0">
    <w:nsid w:val="2A316137"/>
    <w:multiLevelType w:val="hybridMultilevel"/>
    <w:tmpl w:val="F9027C9E"/>
    <w:lvl w:ilvl="0" w:tplc="BC3CE676">
      <w:start w:val="1"/>
      <w:numFmt w:val="bullet"/>
      <w:lvlText w:val="-"/>
      <w:lvlJc w:val="left"/>
      <w:pPr>
        <w:ind w:left="720" w:hanging="360"/>
      </w:pPr>
      <w:rPr>
        <w:rFonts w:ascii="FrankRuehl" w:eastAsia="Times New Roman" w:hAnsi="FrankRueh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F4089E"/>
    <w:multiLevelType w:val="hybridMultilevel"/>
    <w:tmpl w:val="357AF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0D2361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 w15:restartNumberingAfterBreak="0">
    <w:nsid w:val="6E9A4B5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6"/>
  </w:num>
  <w:num w:numId="2">
    <w:abstractNumId w:val="2"/>
  </w:num>
  <w:num w:numId="3">
    <w:abstractNumId w:val="4"/>
  </w:num>
  <w:num w:numId="4">
    <w:abstractNumId w:val="1"/>
  </w:num>
  <w:num w:numId="5">
    <w:abstractNumId w:val="5"/>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trackedChange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09AF"/>
    <w:rsid w:val="000E47B2"/>
    <w:rsid w:val="000E763E"/>
    <w:rsid w:val="00107F55"/>
    <w:rsid w:val="00117CB7"/>
    <w:rsid w:val="00126E07"/>
    <w:rsid w:val="0016106D"/>
    <w:rsid w:val="00166D05"/>
    <w:rsid w:val="001F006E"/>
    <w:rsid w:val="0021004A"/>
    <w:rsid w:val="00252CC9"/>
    <w:rsid w:val="00257769"/>
    <w:rsid w:val="002723A0"/>
    <w:rsid w:val="002838C3"/>
    <w:rsid w:val="00381CD8"/>
    <w:rsid w:val="004201F1"/>
    <w:rsid w:val="004566A9"/>
    <w:rsid w:val="004741BE"/>
    <w:rsid w:val="00492A0D"/>
    <w:rsid w:val="004E3327"/>
    <w:rsid w:val="004E7659"/>
    <w:rsid w:val="00510658"/>
    <w:rsid w:val="0052753D"/>
    <w:rsid w:val="00527D2C"/>
    <w:rsid w:val="00543497"/>
    <w:rsid w:val="005701FF"/>
    <w:rsid w:val="005B59AD"/>
    <w:rsid w:val="005E702E"/>
    <w:rsid w:val="005F13A1"/>
    <w:rsid w:val="006131CC"/>
    <w:rsid w:val="0076637C"/>
    <w:rsid w:val="007B497E"/>
    <w:rsid w:val="007B6124"/>
    <w:rsid w:val="00807439"/>
    <w:rsid w:val="00885743"/>
    <w:rsid w:val="008B41A9"/>
    <w:rsid w:val="008C1124"/>
    <w:rsid w:val="008E3B86"/>
    <w:rsid w:val="008F003F"/>
    <w:rsid w:val="00940441"/>
    <w:rsid w:val="00A66736"/>
    <w:rsid w:val="00A76F4A"/>
    <w:rsid w:val="00A80E0F"/>
    <w:rsid w:val="00A94524"/>
    <w:rsid w:val="00AF2FB7"/>
    <w:rsid w:val="00AF2FFC"/>
    <w:rsid w:val="00AF314C"/>
    <w:rsid w:val="00AF4FDD"/>
    <w:rsid w:val="00B1709F"/>
    <w:rsid w:val="00B42CAF"/>
    <w:rsid w:val="00B500E2"/>
    <w:rsid w:val="00BE09AF"/>
    <w:rsid w:val="00C16D9F"/>
    <w:rsid w:val="00CD591E"/>
    <w:rsid w:val="00CE6D8B"/>
    <w:rsid w:val="00CF6D3B"/>
    <w:rsid w:val="00D05FEF"/>
    <w:rsid w:val="00D57B05"/>
    <w:rsid w:val="00D63E78"/>
    <w:rsid w:val="00D64AEB"/>
    <w:rsid w:val="00D67D0C"/>
    <w:rsid w:val="00DF222B"/>
    <w:rsid w:val="00EA078E"/>
    <w:rsid w:val="00EC6AEA"/>
    <w:rsid w:val="00F44A7E"/>
    <w:rsid w:val="00F577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EB696B"/>
  <w15:docId w15:val="{8EF1C2CD-FE44-4A18-BFC0-FE211CA54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E09AF"/>
    <w:pPr>
      <w:bidi/>
      <w:spacing w:before="100"/>
    </w:pPr>
    <w:rPr>
      <w:rFonts w:ascii="Calibri" w:eastAsia="Times New Roman"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aliases w:val="Footer"/>
    <w:basedOn w:val="a"/>
    <w:link w:val="a4"/>
    <w:uiPriority w:val="99"/>
    <w:rsid w:val="00BE09AF"/>
    <w:pPr>
      <w:tabs>
        <w:tab w:val="center" w:pos="4153"/>
        <w:tab w:val="right" w:pos="8306"/>
      </w:tabs>
    </w:pPr>
  </w:style>
  <w:style w:type="character" w:customStyle="1" w:styleId="a4">
    <w:name w:val="כותרת תחתונה תו"/>
    <w:aliases w:val="Footer תו"/>
    <w:basedOn w:val="a0"/>
    <w:link w:val="a3"/>
    <w:uiPriority w:val="99"/>
    <w:rsid w:val="00BE09AF"/>
    <w:rPr>
      <w:rFonts w:ascii="Calibri" w:eastAsia="Times New Roman" w:hAnsi="Calibri" w:cs="Arial"/>
      <w:sz w:val="20"/>
      <w:szCs w:val="20"/>
    </w:rPr>
  </w:style>
  <w:style w:type="character" w:styleId="a5">
    <w:name w:val="page number"/>
    <w:basedOn w:val="a0"/>
    <w:rsid w:val="00BE09AF"/>
  </w:style>
  <w:style w:type="paragraph" w:styleId="a6">
    <w:name w:val="header"/>
    <w:basedOn w:val="a"/>
    <w:link w:val="a7"/>
    <w:rsid w:val="00BE09AF"/>
    <w:pPr>
      <w:tabs>
        <w:tab w:val="center" w:pos="4153"/>
        <w:tab w:val="right" w:pos="8306"/>
      </w:tabs>
    </w:pPr>
  </w:style>
  <w:style w:type="character" w:customStyle="1" w:styleId="a7">
    <w:name w:val="כותרת עליונה תו"/>
    <w:basedOn w:val="a0"/>
    <w:link w:val="a6"/>
    <w:rsid w:val="00BE09AF"/>
    <w:rPr>
      <w:rFonts w:ascii="Calibri" w:eastAsia="Times New Roman" w:hAnsi="Calibri" w:cs="Arial"/>
      <w:sz w:val="20"/>
      <w:szCs w:val="20"/>
    </w:rPr>
  </w:style>
  <w:style w:type="table" w:customStyle="1" w:styleId="2">
    <w:name w:val="טקסט טבלה תחתונה2"/>
    <w:basedOn w:val="a1"/>
    <w:next w:val="a8"/>
    <w:rsid w:val="00BE09A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BE0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838C3"/>
    <w:pPr>
      <w:spacing w:before="0" w:after="0" w:line="240" w:lineRule="auto"/>
    </w:pPr>
    <w:rPr>
      <w:rFonts w:ascii="Tahoma" w:hAnsi="Tahoma" w:cs="Tahoma"/>
      <w:sz w:val="16"/>
      <w:szCs w:val="16"/>
    </w:rPr>
  </w:style>
  <w:style w:type="character" w:customStyle="1" w:styleId="aa">
    <w:name w:val="טקסט בלונים תו"/>
    <w:basedOn w:val="a0"/>
    <w:link w:val="a9"/>
    <w:uiPriority w:val="99"/>
    <w:semiHidden/>
    <w:rsid w:val="002838C3"/>
    <w:rPr>
      <w:rFonts w:ascii="Tahoma" w:eastAsia="Times New Roman" w:hAnsi="Tahoma" w:cs="Tahoma"/>
      <w:sz w:val="16"/>
      <w:szCs w:val="16"/>
    </w:rPr>
  </w:style>
  <w:style w:type="paragraph" w:styleId="ab">
    <w:name w:val="List Paragraph"/>
    <w:basedOn w:val="a"/>
    <w:uiPriority w:val="34"/>
    <w:qFormat/>
    <w:rsid w:val="004E33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E8E6026DCAB164582329CB31F2A5AA0" ma:contentTypeVersion="0" ma:contentTypeDescription="צור מסמך חדש." ma:contentTypeScope="" ma:versionID="19588cf38d9ae6dadc931bc852fc6096">
  <xsd:schema xmlns:xsd="http://www.w3.org/2001/XMLSchema" xmlns:p="http://schemas.microsoft.com/office/2006/metadata/properties" targetNamespace="http://schemas.microsoft.com/office/2006/metadata/properties" ma:root="true" ma:fieldsID="d9a6f18976ba731c51d4a7c2b38a0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9D30FA9-2E5A-4ADB-928A-B3C8E919BA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16D4D117-1FBA-4BF0-A50A-4DD0D79FC77B}">
  <ds:schemaRefs>
    <ds:schemaRef ds:uri="http://schemas.openxmlformats.org/officeDocument/2006/bibliography"/>
  </ds:schemaRefs>
</ds:datastoreItem>
</file>

<file path=customXml/itemProps3.xml><?xml version="1.0" encoding="utf-8"?>
<ds:datastoreItem xmlns:ds="http://schemas.openxmlformats.org/officeDocument/2006/customXml" ds:itemID="{EDCD4F0B-5E41-42C1-A688-8C9E3DA35F18}">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A2D166D5-969D-4D9E-A60D-9215B44424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648</Words>
  <Characters>3240</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3881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הדס סעידיאן | Hadas Saidyan</cp:lastModifiedBy>
  <cp:revision>3</cp:revision>
  <cp:lastPrinted>2020-07-13T13:04:00Z</cp:lastPrinted>
  <dcterms:created xsi:type="dcterms:W3CDTF">2024-12-08T13:11:00Z</dcterms:created>
  <dcterms:modified xsi:type="dcterms:W3CDTF">2024-12-08T13:45:00Z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0x010100AE8E6026DCAB164582329CB31F2A5AA0</vt:lpwstr>
  </property>
</Properties>
</file>